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E8EB6" w14:textId="77777777" w:rsidR="00FA4315" w:rsidRDefault="00C733D0">
      <w:pPr>
        <w:tabs>
          <w:tab w:val="left" w:pos="4081"/>
          <w:tab w:val="left" w:pos="8166"/>
        </w:tabs>
        <w:ind w:left="116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val="en-GB" w:eastAsia="en-GB"/>
        </w:rPr>
        <w:drawing>
          <wp:inline distT="0" distB="0" distL="0" distR="0" wp14:anchorId="5AD73549" wp14:editId="0D242A9B">
            <wp:extent cx="1718087" cy="5897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087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3F83442A" wp14:editId="29DAE084">
            <wp:extent cx="1254897" cy="12664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897" cy="126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0"/>
          <w:sz w:val="20"/>
          <w:lang w:val="en-GB" w:eastAsia="en-GB"/>
        </w:rPr>
        <w:drawing>
          <wp:inline distT="0" distB="0" distL="0" distR="0" wp14:anchorId="4CE3F8F3" wp14:editId="60D269AD">
            <wp:extent cx="643197" cy="9098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97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585AA" w14:textId="77777777" w:rsidR="00FA4315" w:rsidRDefault="00FA4315">
      <w:pPr>
        <w:pStyle w:val="Corpsdetexte"/>
        <w:ind w:left="0"/>
        <w:jc w:val="left"/>
        <w:rPr>
          <w:rFonts w:ascii="Times New Roman"/>
          <w:sz w:val="20"/>
        </w:rPr>
      </w:pPr>
    </w:p>
    <w:p w14:paraId="6C15AD06" w14:textId="77777777" w:rsidR="00FA4315" w:rsidRDefault="00FA4315">
      <w:pPr>
        <w:pStyle w:val="Corpsdetexte"/>
        <w:ind w:left="0"/>
        <w:jc w:val="left"/>
        <w:rPr>
          <w:rFonts w:ascii="Times New Roman"/>
          <w:sz w:val="20"/>
        </w:rPr>
      </w:pPr>
    </w:p>
    <w:p w14:paraId="169BB4AC" w14:textId="77777777" w:rsidR="00FA4315" w:rsidRDefault="00FA4315">
      <w:pPr>
        <w:pStyle w:val="Corpsdetexte"/>
        <w:ind w:left="0"/>
        <w:jc w:val="left"/>
        <w:rPr>
          <w:rFonts w:ascii="Times New Roman"/>
          <w:sz w:val="20"/>
        </w:rPr>
      </w:pPr>
    </w:p>
    <w:p w14:paraId="6E6ED6C4" w14:textId="77777777" w:rsidR="00FA4315" w:rsidRDefault="00FA4315">
      <w:pPr>
        <w:pStyle w:val="Corpsdetexte"/>
        <w:spacing w:before="11"/>
        <w:ind w:left="0"/>
        <w:jc w:val="left"/>
        <w:rPr>
          <w:rFonts w:ascii="Times New Roman"/>
          <w:sz w:val="16"/>
        </w:rPr>
      </w:pPr>
    </w:p>
    <w:p w14:paraId="2D320475" w14:textId="77777777" w:rsidR="00FA4315" w:rsidRDefault="00C733D0">
      <w:pPr>
        <w:pStyle w:val="Titre"/>
        <w:rPr>
          <w:u w:val="none"/>
        </w:rPr>
      </w:pPr>
      <w:r>
        <w:rPr>
          <w:u w:val="thick"/>
        </w:rPr>
        <w:t>Introduction</w:t>
      </w:r>
      <w:r>
        <w:rPr>
          <w:spacing w:val="-4"/>
          <w:u w:val="thick"/>
        </w:rPr>
        <w:t xml:space="preserve"> </w:t>
      </w:r>
      <w:r>
        <w:rPr>
          <w:u w:val="thick"/>
        </w:rPr>
        <w:t>au</w:t>
      </w:r>
      <w:r>
        <w:rPr>
          <w:spacing w:val="-3"/>
          <w:u w:val="thick"/>
        </w:rPr>
        <w:t xml:space="preserve"> </w:t>
      </w:r>
      <w:r>
        <w:rPr>
          <w:u w:val="thick"/>
        </w:rPr>
        <w:t>Droit.</w:t>
      </w:r>
    </w:p>
    <w:p w14:paraId="72E1BBAA" w14:textId="77777777" w:rsidR="00FA4315" w:rsidRDefault="00FA4315">
      <w:pPr>
        <w:pStyle w:val="Corpsdetexte"/>
        <w:ind w:left="0"/>
        <w:jc w:val="left"/>
        <w:rPr>
          <w:b/>
          <w:sz w:val="20"/>
        </w:rPr>
      </w:pPr>
    </w:p>
    <w:p w14:paraId="58E96DAE" w14:textId="77777777" w:rsidR="00FA4315" w:rsidRDefault="00FA4315">
      <w:pPr>
        <w:pStyle w:val="Corpsdetexte"/>
        <w:spacing w:before="6"/>
        <w:ind w:left="0"/>
        <w:jc w:val="left"/>
        <w:rPr>
          <w:b/>
          <w:sz w:val="19"/>
        </w:rPr>
      </w:pPr>
    </w:p>
    <w:p w14:paraId="0E218F0B" w14:textId="77777777" w:rsidR="00FA4315" w:rsidRDefault="00C733D0" w:rsidP="000361A5">
      <w:pPr>
        <w:spacing w:before="65" w:line="230" w:lineRule="auto"/>
        <w:ind w:left="6715" w:right="113" w:hanging="207"/>
        <w:jc w:val="right"/>
        <w:rPr>
          <w:spacing w:val="-1"/>
          <w:position w:val="2"/>
        </w:rPr>
      </w:pPr>
      <w:r>
        <w:t>Cours de M. Stéphane BRENA.</w:t>
      </w:r>
      <w:r>
        <w:rPr>
          <w:spacing w:val="-47"/>
        </w:rPr>
        <w:t xml:space="preserve"> </w:t>
      </w:r>
    </w:p>
    <w:p w14:paraId="387962E0" w14:textId="77777777" w:rsidR="000361A5" w:rsidRDefault="000361A5" w:rsidP="000361A5">
      <w:pPr>
        <w:spacing w:before="65" w:line="230" w:lineRule="auto"/>
        <w:ind w:left="6715" w:right="113" w:hanging="207"/>
        <w:jc w:val="right"/>
      </w:pPr>
      <w:r>
        <w:rPr>
          <w:spacing w:val="-1"/>
          <w:position w:val="2"/>
        </w:rPr>
        <w:t>TD de M. Adrien THIBON</w:t>
      </w:r>
    </w:p>
    <w:p w14:paraId="23D308F6" w14:textId="77777777" w:rsidR="00FA4315" w:rsidRDefault="00FA4315">
      <w:pPr>
        <w:pStyle w:val="Corpsdetexte"/>
        <w:ind w:left="0"/>
        <w:jc w:val="left"/>
        <w:rPr>
          <w:sz w:val="26"/>
        </w:rPr>
      </w:pPr>
    </w:p>
    <w:p w14:paraId="720B9A2F" w14:textId="77777777" w:rsidR="00FA4315" w:rsidRDefault="00C733D0">
      <w:pPr>
        <w:spacing w:before="171" w:line="488" w:lineRule="exact"/>
        <w:ind w:left="2382" w:right="2381"/>
        <w:jc w:val="center"/>
        <w:rPr>
          <w:sz w:val="40"/>
        </w:rPr>
      </w:pPr>
      <w:r>
        <w:rPr>
          <w:b/>
          <w:sz w:val="40"/>
          <w:u w:val="thick"/>
        </w:rPr>
        <w:t>Séance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1</w:t>
      </w:r>
      <w:r>
        <w:rPr>
          <w:b/>
          <w:spacing w:val="1"/>
          <w:sz w:val="40"/>
          <w:u w:val="thick"/>
        </w:rPr>
        <w:t xml:space="preserve"> </w:t>
      </w:r>
      <w:r>
        <w:rPr>
          <w:b/>
          <w:sz w:val="40"/>
          <w:u w:val="thick"/>
        </w:rPr>
        <w:t>:</w:t>
      </w:r>
      <w:r>
        <w:rPr>
          <w:b/>
          <w:spacing w:val="-1"/>
          <w:sz w:val="40"/>
        </w:rPr>
        <w:t xml:space="preserve"> </w:t>
      </w:r>
      <w:r>
        <w:rPr>
          <w:sz w:val="40"/>
        </w:rPr>
        <w:t>Le</w:t>
      </w:r>
      <w:r>
        <w:rPr>
          <w:spacing w:val="-3"/>
          <w:sz w:val="40"/>
        </w:rPr>
        <w:t xml:space="preserve"> </w:t>
      </w:r>
      <w:r>
        <w:rPr>
          <w:sz w:val="40"/>
        </w:rPr>
        <w:t>fait</w:t>
      </w:r>
      <w:r>
        <w:rPr>
          <w:spacing w:val="-1"/>
          <w:sz w:val="40"/>
        </w:rPr>
        <w:t xml:space="preserve"> </w:t>
      </w:r>
      <w:r>
        <w:rPr>
          <w:sz w:val="40"/>
        </w:rPr>
        <w:t>et le</w:t>
      </w:r>
      <w:r>
        <w:rPr>
          <w:spacing w:val="-3"/>
          <w:sz w:val="40"/>
        </w:rPr>
        <w:t xml:space="preserve"> </w:t>
      </w:r>
      <w:r>
        <w:rPr>
          <w:sz w:val="40"/>
        </w:rPr>
        <w:t>droit.</w:t>
      </w:r>
    </w:p>
    <w:p w14:paraId="4226EE97" w14:textId="77777777" w:rsidR="00FA4315" w:rsidRDefault="00C733D0">
      <w:pPr>
        <w:spacing w:line="488" w:lineRule="exact"/>
        <w:ind w:left="2382" w:right="2379"/>
        <w:jc w:val="center"/>
        <w:rPr>
          <w:sz w:val="40"/>
        </w:rPr>
      </w:pPr>
      <w:r>
        <w:rPr>
          <w:sz w:val="40"/>
        </w:rPr>
        <w:t>Droit,</w:t>
      </w:r>
      <w:r>
        <w:rPr>
          <w:spacing w:val="-1"/>
          <w:sz w:val="40"/>
        </w:rPr>
        <w:t xml:space="preserve"> </w:t>
      </w:r>
      <w:r>
        <w:rPr>
          <w:sz w:val="40"/>
        </w:rPr>
        <w:t>morale</w:t>
      </w:r>
      <w:r>
        <w:rPr>
          <w:spacing w:val="-2"/>
          <w:sz w:val="40"/>
        </w:rPr>
        <w:t xml:space="preserve"> </w:t>
      </w:r>
      <w:r>
        <w:rPr>
          <w:sz w:val="40"/>
        </w:rPr>
        <w:t>et</w:t>
      </w:r>
      <w:r>
        <w:rPr>
          <w:spacing w:val="-1"/>
          <w:sz w:val="40"/>
        </w:rPr>
        <w:t xml:space="preserve"> </w:t>
      </w:r>
      <w:r>
        <w:rPr>
          <w:sz w:val="40"/>
        </w:rPr>
        <w:t>religion.</w:t>
      </w:r>
    </w:p>
    <w:p w14:paraId="6A9BF7E3" w14:textId="77777777" w:rsidR="00FA4315" w:rsidRDefault="00FA4315">
      <w:pPr>
        <w:pStyle w:val="Corpsdetexte"/>
        <w:spacing w:before="2"/>
        <w:ind w:left="0"/>
        <w:jc w:val="left"/>
        <w:rPr>
          <w:sz w:val="48"/>
        </w:rPr>
      </w:pPr>
    </w:p>
    <w:p w14:paraId="7C81A1EB" w14:textId="77777777" w:rsidR="00FA4315" w:rsidRDefault="00C733D0">
      <w:pPr>
        <w:pStyle w:val="Titre1"/>
        <w:numPr>
          <w:ilvl w:val="0"/>
          <w:numId w:val="1"/>
        </w:numPr>
        <w:tabs>
          <w:tab w:val="left" w:pos="824"/>
          <w:tab w:val="left" w:pos="825"/>
        </w:tabs>
        <w:ind w:hanging="709"/>
        <w:rPr>
          <w:u w:val="none"/>
        </w:rPr>
      </w:pPr>
      <w:r>
        <w:t>Droit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morale.</w:t>
      </w:r>
    </w:p>
    <w:p w14:paraId="142DA823" w14:textId="77777777" w:rsidR="00FA4315" w:rsidRDefault="00FA4315">
      <w:pPr>
        <w:pStyle w:val="Corpsdetexte"/>
        <w:spacing w:before="5"/>
        <w:ind w:left="0"/>
        <w:jc w:val="left"/>
        <w:rPr>
          <w:b/>
        </w:rPr>
      </w:pPr>
    </w:p>
    <w:p w14:paraId="3698129E" w14:textId="77777777" w:rsidR="00FA4315" w:rsidRPr="000361A5" w:rsidRDefault="00C733D0">
      <w:pPr>
        <w:pStyle w:val="Titre2"/>
        <w:spacing w:before="44"/>
        <w:jc w:val="left"/>
        <w:rPr>
          <w:u w:val="none"/>
          <w:lang w:val="en-GB"/>
        </w:rPr>
      </w:pPr>
      <w:r w:rsidRPr="000361A5">
        <w:rPr>
          <w:lang w:val="en-GB"/>
        </w:rPr>
        <w:t>Doc.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1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: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Cass.,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1,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8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novembre 1982,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n°81-13.815,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Bull.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I,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n°321.</w:t>
      </w:r>
    </w:p>
    <w:p w14:paraId="030F1151" w14:textId="77777777" w:rsidR="00FA4315" w:rsidRPr="000361A5" w:rsidRDefault="00FA4315">
      <w:pPr>
        <w:pStyle w:val="Corpsdetexte"/>
        <w:spacing w:before="3"/>
        <w:ind w:left="0"/>
        <w:jc w:val="left"/>
        <w:rPr>
          <w:b/>
          <w:i/>
          <w:sz w:val="19"/>
          <w:lang w:val="en-GB"/>
        </w:rPr>
      </w:pPr>
    </w:p>
    <w:p w14:paraId="741802B3" w14:textId="77777777" w:rsidR="00FA4315" w:rsidRDefault="00C733D0">
      <w:pPr>
        <w:pStyle w:val="Corpsdetexte"/>
        <w:spacing w:before="57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unique,</w:t>
      </w:r>
      <w:r>
        <w:rPr>
          <w:spacing w:val="-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branches</w:t>
      </w:r>
      <w:r>
        <w:rPr>
          <w:spacing w:val="-1"/>
        </w:rPr>
        <w:t xml:space="preserve"> </w:t>
      </w:r>
      <w:r>
        <w:t>:</w:t>
      </w:r>
    </w:p>
    <w:p w14:paraId="582C88A9" w14:textId="77777777" w:rsidR="00FA4315" w:rsidRDefault="00C733D0">
      <w:pPr>
        <w:pStyle w:val="Corpsdetexte"/>
        <w:spacing w:before="120"/>
        <w:ind w:right="111"/>
      </w:pPr>
      <w:r>
        <w:t>Attendu, selon les énonciations des juges du fond, que M. Z... avait souscrit, en 1966, une police</w:t>
      </w:r>
      <w:r>
        <w:rPr>
          <w:spacing w:val="1"/>
        </w:rPr>
        <w:t xml:space="preserve"> </w:t>
      </w:r>
      <w:r>
        <w:t>d’assurance sur la vie dont les bénéficiaires étaient s’il venait à mourir, sa femme, née Tatiana A..., à</w:t>
      </w:r>
      <w:r>
        <w:rPr>
          <w:spacing w:val="1"/>
        </w:rPr>
        <w:t xml:space="preserve"> </w:t>
      </w:r>
      <w:r>
        <w:t>défaut sa fille et à défaut son beau-fils ; qu’il entretenait, d’autre part, une liaison avec Mme Élise Y...,</w:t>
      </w:r>
      <w:r>
        <w:rPr>
          <w:spacing w:val="-47"/>
        </w:rPr>
        <w:t xml:space="preserve"> </w:t>
      </w:r>
      <w:r>
        <w:t>veuve X... ; que, le 13 mai 1977, il faisait modifier par avenant les bénéficiaires de l’assurance pour</w:t>
      </w:r>
      <w:r>
        <w:rPr>
          <w:spacing w:val="1"/>
        </w:rPr>
        <w:t xml:space="preserve"> </w:t>
      </w:r>
      <w:r>
        <w:t>substituer à sa femme et sa propre famille, sa maitresse et les ayants droit de celle-ci ; qu’il décédait</w:t>
      </w:r>
      <w:r>
        <w:rPr>
          <w:spacing w:val="1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rPr>
          <w:spacing w:val="-1"/>
        </w:rPr>
        <w:t>14</w:t>
      </w:r>
      <w:r>
        <w:rPr>
          <w:spacing w:val="-14"/>
        </w:rPr>
        <w:t xml:space="preserve"> </w:t>
      </w:r>
      <w:r>
        <w:rPr>
          <w:spacing w:val="-1"/>
        </w:rPr>
        <w:t>octobre</w:t>
      </w:r>
      <w:r>
        <w:rPr>
          <w:spacing w:val="-10"/>
        </w:rPr>
        <w:t xml:space="preserve"> </w:t>
      </w:r>
      <w:r>
        <w:rPr>
          <w:spacing w:val="-1"/>
        </w:rPr>
        <w:t>1977</w:t>
      </w:r>
      <w:r>
        <w:rPr>
          <w:spacing w:val="-11"/>
        </w:rPr>
        <w:t xml:space="preserve"> </w:t>
      </w:r>
      <w:r>
        <w:t>;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femme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soutenu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Mme</w:t>
      </w:r>
      <w:r>
        <w:rPr>
          <w:spacing w:val="-13"/>
        </w:rPr>
        <w:t xml:space="preserve"> </w:t>
      </w:r>
      <w:r>
        <w:t>X...</w:t>
      </w:r>
      <w:r>
        <w:rPr>
          <w:spacing w:val="-13"/>
        </w:rPr>
        <w:t xml:space="preserve"> </w:t>
      </w:r>
      <w:r>
        <w:t>avait</w:t>
      </w:r>
      <w:r>
        <w:rPr>
          <w:spacing w:val="-13"/>
        </w:rPr>
        <w:t xml:space="preserve"> </w:t>
      </w:r>
      <w:r>
        <w:t>extorqué</w:t>
      </w:r>
      <w:r>
        <w:rPr>
          <w:spacing w:val="-11"/>
        </w:rPr>
        <w:t xml:space="preserve"> </w:t>
      </w:r>
      <w:r>
        <w:t>cette</w:t>
      </w:r>
      <w:r>
        <w:rPr>
          <w:spacing w:val="-10"/>
        </w:rPr>
        <w:t xml:space="preserve"> </w:t>
      </w:r>
      <w:r>
        <w:t>modification</w:t>
      </w:r>
      <w:r>
        <w:rPr>
          <w:spacing w:val="-13"/>
        </w:rPr>
        <w:t xml:space="preserve"> </w:t>
      </w:r>
      <w:r>
        <w:t>au</w:t>
      </w:r>
      <w:r>
        <w:rPr>
          <w:spacing w:val="-12"/>
        </w:rPr>
        <w:t xml:space="preserve"> </w:t>
      </w:r>
      <w:r>
        <w:t>défunt,</w:t>
      </w:r>
      <w:r>
        <w:rPr>
          <w:spacing w:val="-48"/>
        </w:rPr>
        <w:t xml:space="preserve"> </w:t>
      </w:r>
      <w:r>
        <w:rPr>
          <w:spacing w:val="-1"/>
        </w:rPr>
        <w:t>au</w:t>
      </w:r>
      <w:r>
        <w:rPr>
          <w:spacing w:val="-11"/>
        </w:rPr>
        <w:t xml:space="preserve"> </w:t>
      </w:r>
      <w:r>
        <w:rPr>
          <w:spacing w:val="-1"/>
        </w:rPr>
        <w:t>cours</w:t>
      </w:r>
      <w:r>
        <w:rPr>
          <w:spacing w:val="-9"/>
        </w:rPr>
        <w:t xml:space="preserve"> </w:t>
      </w:r>
      <w:r>
        <w:rPr>
          <w:spacing w:val="-1"/>
        </w:rPr>
        <w:t>des</w:t>
      </w:r>
      <w:r>
        <w:rPr>
          <w:spacing w:val="-9"/>
        </w:rPr>
        <w:t xml:space="preserve"> </w:t>
      </w:r>
      <w:r>
        <w:rPr>
          <w:spacing w:val="-1"/>
        </w:rPr>
        <w:t>derniers</w:t>
      </w:r>
      <w:r>
        <w:rPr>
          <w:spacing w:val="-9"/>
        </w:rPr>
        <w:t xml:space="preserve"> </w:t>
      </w:r>
      <w:r>
        <w:t>mois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vie</w:t>
      </w:r>
      <w:r>
        <w:rPr>
          <w:spacing w:val="-12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cour</w:t>
      </w:r>
      <w:r>
        <w:rPr>
          <w:spacing w:val="-9"/>
        </w:rPr>
        <w:t xml:space="preserve"> </w:t>
      </w:r>
      <w:r>
        <w:t>d’appel,</w:t>
      </w:r>
      <w:r>
        <w:rPr>
          <w:spacing w:val="-9"/>
        </w:rPr>
        <w:t xml:space="preserve"> </w:t>
      </w:r>
      <w:r>
        <w:t>saisie</w:t>
      </w:r>
      <w:r>
        <w:rPr>
          <w:spacing w:val="-8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litige,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annulé</w:t>
      </w:r>
      <w:r>
        <w:rPr>
          <w:spacing w:val="-9"/>
        </w:rPr>
        <w:t xml:space="preserve"> </w:t>
      </w:r>
      <w:r>
        <w:t>l’avenant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cause</w:t>
      </w:r>
      <w:r>
        <w:rPr>
          <w:spacing w:val="-48"/>
        </w:rPr>
        <w:t xml:space="preserve"> </w:t>
      </w:r>
      <w:r>
        <w:rPr>
          <w:spacing w:val="-1"/>
        </w:rPr>
        <w:t>immorale,</w:t>
      </w:r>
      <w:r>
        <w:rPr>
          <w:spacing w:val="-11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motifs</w:t>
      </w:r>
      <w:r>
        <w:rPr>
          <w:spacing w:val="-15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libéralité</w:t>
      </w:r>
      <w:r>
        <w:rPr>
          <w:spacing w:val="-14"/>
        </w:rPr>
        <w:t xml:space="preserve"> </w:t>
      </w:r>
      <w:r>
        <w:t>consentie</w:t>
      </w:r>
      <w:r>
        <w:rPr>
          <w:spacing w:val="-13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Mme</w:t>
      </w:r>
      <w:r>
        <w:rPr>
          <w:spacing w:val="-13"/>
        </w:rPr>
        <w:t xml:space="preserve"> </w:t>
      </w:r>
      <w:r>
        <w:t>X...</w:t>
      </w:r>
      <w:r>
        <w:rPr>
          <w:spacing w:val="-11"/>
        </w:rPr>
        <w:t xml:space="preserve"> </w:t>
      </w:r>
      <w:r>
        <w:t>Par</w:t>
      </w:r>
      <w:r>
        <w:rPr>
          <w:spacing w:val="-15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Z...</w:t>
      </w:r>
      <w:r>
        <w:rPr>
          <w:spacing w:val="-13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l’avait</w:t>
      </w:r>
      <w:r>
        <w:rPr>
          <w:spacing w:val="-13"/>
        </w:rPr>
        <w:t xml:space="preserve"> </w:t>
      </w:r>
      <w:r>
        <w:t>été</w:t>
      </w:r>
      <w:r>
        <w:rPr>
          <w:spacing w:val="-1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"pour</w:t>
      </w:r>
      <w:r>
        <w:rPr>
          <w:spacing w:val="-15"/>
        </w:rPr>
        <w:t xml:space="preserve"> </w:t>
      </w:r>
      <w:r>
        <w:t>consacrer</w:t>
      </w:r>
      <w:r>
        <w:rPr>
          <w:spacing w:val="-47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 plan</w:t>
      </w:r>
      <w:r>
        <w:rPr>
          <w:spacing w:val="-4"/>
        </w:rPr>
        <w:t xml:space="preserve"> </w:t>
      </w:r>
      <w:r>
        <w:t>matériel le</w:t>
      </w:r>
      <w:r>
        <w:rPr>
          <w:spacing w:val="-2"/>
        </w:rPr>
        <w:t xml:space="preserve"> </w:t>
      </w:r>
      <w:r>
        <w:t>maintien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adultère</w:t>
      </w:r>
      <w:r>
        <w:rPr>
          <w:spacing w:val="-2"/>
        </w:rPr>
        <w:t xml:space="preserve"> </w:t>
      </w:r>
      <w:r>
        <w:t>récente" qu’il</w:t>
      </w:r>
      <w:r>
        <w:rPr>
          <w:spacing w:val="-1"/>
        </w:rPr>
        <w:t xml:space="preserve"> </w:t>
      </w:r>
      <w:r>
        <w:t>entretenait avec elle ;</w:t>
      </w:r>
    </w:p>
    <w:p w14:paraId="3F83A113" w14:textId="77777777" w:rsidR="00FA4315" w:rsidRDefault="00C733D0">
      <w:pPr>
        <w:pStyle w:val="Corpsdetexte"/>
        <w:spacing w:before="120"/>
        <w:ind w:right="111"/>
      </w:pPr>
      <w:r>
        <w:t>Attendu que Mme X..., fait grief à la cour d’appel d’avoir ainsi statué, alors, en premier lieu, qu’elle se</w:t>
      </w:r>
      <w:r>
        <w:rPr>
          <w:spacing w:val="-47"/>
        </w:rPr>
        <w:t xml:space="preserve"> </w:t>
      </w:r>
      <w:r>
        <w:t>serait</w:t>
      </w:r>
      <w:r>
        <w:rPr>
          <w:spacing w:val="-6"/>
        </w:rPr>
        <w:t xml:space="preserve"> </w:t>
      </w:r>
      <w:r>
        <w:t>abstenue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préciser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preuve</w:t>
      </w:r>
      <w:r>
        <w:rPr>
          <w:spacing w:val="-5"/>
        </w:rPr>
        <w:t xml:space="preserve"> </w:t>
      </w:r>
      <w:r>
        <w:t>sur</w:t>
      </w:r>
      <w:r>
        <w:rPr>
          <w:spacing w:val="-6"/>
        </w:rPr>
        <w:t xml:space="preserve"> </w:t>
      </w:r>
      <w:r>
        <w:t>lesquels</w:t>
      </w:r>
      <w:r>
        <w:rPr>
          <w:spacing w:val="-8"/>
        </w:rPr>
        <w:t xml:space="preserve"> </w:t>
      </w:r>
      <w:r>
        <w:t>elle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serait</w:t>
      </w:r>
      <w:r>
        <w:rPr>
          <w:spacing w:val="-6"/>
        </w:rPr>
        <w:t xml:space="preserve"> </w:t>
      </w:r>
      <w:r>
        <w:t>fondée</w:t>
      </w:r>
      <w:r>
        <w:rPr>
          <w:spacing w:val="-5"/>
        </w:rPr>
        <w:t xml:space="preserve"> </w:t>
      </w:r>
      <w:r>
        <w:t>pour</w:t>
      </w:r>
      <w:r>
        <w:rPr>
          <w:spacing w:val="-6"/>
        </w:rPr>
        <w:t xml:space="preserve"> </w:t>
      </w:r>
      <w:r>
        <w:t>affirmer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libéralité</w:t>
      </w:r>
      <w:r>
        <w:rPr>
          <w:spacing w:val="-3"/>
        </w:rPr>
        <w:t xml:space="preserve"> </w:t>
      </w:r>
      <w:r>
        <w:t>aurait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consentie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consacrer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maintien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liaison</w:t>
      </w:r>
      <w:r>
        <w:rPr>
          <w:spacing w:val="-3"/>
        </w:rPr>
        <w:t xml:space="preserve"> </w:t>
      </w:r>
      <w:r>
        <w:t>adultère</w:t>
      </w:r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qu’elle</w:t>
      </w:r>
      <w:r>
        <w:rPr>
          <w:spacing w:val="-6"/>
        </w:rPr>
        <w:t xml:space="preserve"> </w:t>
      </w:r>
      <w:r>
        <w:t>aurait</w:t>
      </w:r>
      <w:r>
        <w:rPr>
          <w:spacing w:val="-3"/>
        </w:rPr>
        <w:t xml:space="preserve"> </w:t>
      </w:r>
      <w:r>
        <w:t>ainsi</w:t>
      </w:r>
      <w:r>
        <w:rPr>
          <w:spacing w:val="-47"/>
        </w:rPr>
        <w:t xml:space="preserve"> </w:t>
      </w:r>
      <w:r>
        <w:t>prive sa décision de motifs, et alors, en second lieu, qu’en relevant seulement que la modification de</w:t>
      </w:r>
      <w:r>
        <w:rPr>
          <w:spacing w:val="1"/>
        </w:rPr>
        <w:t xml:space="preserve"> </w:t>
      </w:r>
      <w:r>
        <w:t>l’assurance vie avait pour objet de "consacrer sur le plan matériel" les relations existant entre les</w:t>
      </w:r>
      <w:r>
        <w:rPr>
          <w:spacing w:val="1"/>
        </w:rPr>
        <w:t xml:space="preserve"> </w:t>
      </w:r>
      <w:r>
        <w:t>amants, elle n’aurait pas caractérisé la cause immorale, qui n’existe que si la libéralité a pour but le</w:t>
      </w:r>
      <w:r>
        <w:rPr>
          <w:spacing w:val="1"/>
        </w:rPr>
        <w:t xml:space="preserve"> </w:t>
      </w:r>
      <w:r>
        <w:t>maintien des relations</w:t>
      </w:r>
      <w:r>
        <w:rPr>
          <w:spacing w:val="-3"/>
        </w:rPr>
        <w:t xml:space="preserve"> </w:t>
      </w:r>
      <w:r>
        <w:t>hors</w:t>
      </w:r>
      <w:r>
        <w:rPr>
          <w:spacing w:val="-2"/>
        </w:rPr>
        <w:t xml:space="preserve"> </w:t>
      </w:r>
      <w:r>
        <w:t>mariage</w:t>
      </w:r>
      <w:r>
        <w:rPr>
          <w:spacing w:val="-2"/>
        </w:rPr>
        <w:t xml:space="preserve"> </w:t>
      </w:r>
      <w:r>
        <w:t>;</w:t>
      </w:r>
    </w:p>
    <w:p w14:paraId="37C71C09" w14:textId="77777777" w:rsidR="00FA4315" w:rsidRDefault="00C733D0">
      <w:pPr>
        <w:pStyle w:val="Corpsdetexte"/>
        <w:spacing w:before="120"/>
        <w:ind w:right="109"/>
      </w:pPr>
      <w:r>
        <w:t>Mais attendu que la cour d’appel, ayant relevé que la liaison de M. Z... avec sa maitresse était récente</w:t>
      </w:r>
      <w:r>
        <w:rPr>
          <w:spacing w:val="-47"/>
        </w:rPr>
        <w:t xml:space="preserve"> </w:t>
      </w:r>
      <w:r>
        <w:t>et qu’il avait manifesté auprès de ses amis l’intention de la rendre durable, a souverainement déduit</w:t>
      </w:r>
      <w:r>
        <w:rPr>
          <w:spacing w:val="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telles</w:t>
      </w:r>
      <w:r>
        <w:rPr>
          <w:spacing w:val="10"/>
        </w:rPr>
        <w:t xml:space="preserve"> </w:t>
      </w:r>
      <w:r>
        <w:t>présomptions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libéralité</w:t>
      </w:r>
      <w:r>
        <w:rPr>
          <w:spacing w:val="10"/>
        </w:rPr>
        <w:t xml:space="preserve"> </w:t>
      </w:r>
      <w:r>
        <w:t>consentie</w:t>
      </w:r>
      <w:r>
        <w:rPr>
          <w:spacing w:val="9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Mme</w:t>
      </w:r>
      <w:r>
        <w:rPr>
          <w:spacing w:val="9"/>
        </w:rPr>
        <w:t xml:space="preserve"> </w:t>
      </w:r>
      <w:r>
        <w:t>X...</w:t>
      </w:r>
      <w:r>
        <w:rPr>
          <w:spacing w:val="9"/>
        </w:rPr>
        <w:t xml:space="preserve"> </w:t>
      </w:r>
      <w:r>
        <w:t>avait</w:t>
      </w:r>
      <w:r>
        <w:rPr>
          <w:spacing w:val="8"/>
        </w:rPr>
        <w:t xml:space="preserve"> </w:t>
      </w:r>
      <w:r>
        <w:t>pour</w:t>
      </w:r>
      <w:r>
        <w:rPr>
          <w:spacing w:val="9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prolongation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cette</w:t>
      </w:r>
    </w:p>
    <w:p w14:paraId="6C8B5FB5" w14:textId="77777777" w:rsidR="00FA4315" w:rsidRDefault="00FA4315">
      <w:pPr>
        <w:sectPr w:rsidR="00FA4315">
          <w:footerReference w:type="default" r:id="rId10"/>
          <w:type w:val="continuous"/>
          <w:pgSz w:w="11930" w:h="16850"/>
          <w:pgMar w:top="1500" w:right="1300" w:bottom="1140" w:left="1300" w:header="720" w:footer="950" w:gutter="0"/>
          <w:pgNumType w:start="1"/>
          <w:cols w:space="720"/>
        </w:sectPr>
      </w:pPr>
    </w:p>
    <w:p w14:paraId="39E385CF" w14:textId="77777777" w:rsidR="00FA4315" w:rsidRDefault="00C733D0">
      <w:pPr>
        <w:pStyle w:val="Corpsdetexte"/>
        <w:spacing w:before="35"/>
        <w:jc w:val="left"/>
      </w:pPr>
      <w:r>
        <w:lastRenderedPageBreak/>
        <w:t>liaison</w:t>
      </w:r>
      <w:r>
        <w:rPr>
          <w:spacing w:val="34"/>
        </w:rPr>
        <w:t xml:space="preserve"> </w:t>
      </w:r>
      <w:r>
        <w:t>adultère</w:t>
      </w:r>
      <w:r>
        <w:rPr>
          <w:spacing w:val="34"/>
        </w:rPr>
        <w:t xml:space="preserve"> </w:t>
      </w:r>
      <w:r>
        <w:t>;</w:t>
      </w:r>
      <w:r>
        <w:rPr>
          <w:spacing w:val="36"/>
        </w:rPr>
        <w:t xml:space="preserve"> </w:t>
      </w:r>
      <w:r>
        <w:t>qu’en</w:t>
      </w:r>
      <w:r>
        <w:rPr>
          <w:spacing w:val="36"/>
        </w:rPr>
        <w:t xml:space="preserve"> </w:t>
      </w:r>
      <w:r>
        <w:t>explicitant</w:t>
      </w:r>
      <w:r>
        <w:rPr>
          <w:spacing w:val="35"/>
        </w:rPr>
        <w:t xml:space="preserve"> </w:t>
      </w:r>
      <w:r>
        <w:t>ainsi</w:t>
      </w:r>
      <w:r>
        <w:rPr>
          <w:spacing w:val="36"/>
        </w:rPr>
        <w:t xml:space="preserve"> </w:t>
      </w:r>
      <w:r>
        <w:t>les</w:t>
      </w:r>
      <w:r>
        <w:rPr>
          <w:spacing w:val="35"/>
        </w:rPr>
        <w:t xml:space="preserve"> </w:t>
      </w:r>
      <w:r>
        <w:t>raisons</w:t>
      </w:r>
      <w:r>
        <w:rPr>
          <w:spacing w:val="34"/>
        </w:rPr>
        <w:t xml:space="preserve"> </w:t>
      </w:r>
      <w:r>
        <w:t>ayant</w:t>
      </w:r>
      <w:r>
        <w:rPr>
          <w:spacing w:val="35"/>
        </w:rPr>
        <w:t xml:space="preserve"> </w:t>
      </w:r>
      <w:r>
        <w:t>entrainé</w:t>
      </w:r>
      <w:r>
        <w:rPr>
          <w:spacing w:val="36"/>
        </w:rPr>
        <w:t xml:space="preserve"> </w:t>
      </w:r>
      <w:r>
        <w:t>sa</w:t>
      </w:r>
      <w:r>
        <w:rPr>
          <w:spacing w:val="35"/>
        </w:rPr>
        <w:t xml:space="preserve"> </w:t>
      </w:r>
      <w:r>
        <w:t>conviction,</w:t>
      </w:r>
      <w:r>
        <w:rPr>
          <w:spacing w:val="37"/>
        </w:rPr>
        <w:t xml:space="preserve"> </w:t>
      </w:r>
      <w:r>
        <w:t>elle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motivé</w:t>
      </w:r>
      <w:r>
        <w:rPr>
          <w:spacing w:val="36"/>
        </w:rPr>
        <w:t xml:space="preserve"> </w:t>
      </w:r>
      <w:r>
        <w:t>sa</w:t>
      </w:r>
      <w:r>
        <w:rPr>
          <w:spacing w:val="-47"/>
        </w:rPr>
        <w:t xml:space="preserve"> </w:t>
      </w:r>
      <w:r>
        <w:t>décision</w:t>
      </w:r>
      <w:r>
        <w:rPr>
          <w:spacing w:val="-3"/>
        </w:rPr>
        <w:t xml:space="preserve"> </w:t>
      </w:r>
      <w:r>
        <w:t>et caractérisé la</w:t>
      </w:r>
      <w:r>
        <w:rPr>
          <w:spacing w:val="-3"/>
        </w:rPr>
        <w:t xml:space="preserve"> </w:t>
      </w:r>
      <w:r>
        <w:t>cause immorale</w:t>
      </w:r>
      <w:r>
        <w:rPr>
          <w:spacing w:val="-2"/>
        </w:rPr>
        <w:t xml:space="preserve"> </w:t>
      </w:r>
      <w:r>
        <w:t>entrainant la</w:t>
      </w:r>
      <w:r>
        <w:rPr>
          <w:spacing w:val="-2"/>
        </w:rPr>
        <w:t xml:space="preserve"> </w:t>
      </w:r>
      <w:r>
        <w:t>nullité de l’avenant</w:t>
      </w:r>
      <w:r>
        <w:rPr>
          <w:spacing w:val="-3"/>
        </w:rPr>
        <w:t xml:space="preserve"> </w:t>
      </w:r>
      <w:r>
        <w:t>;</w:t>
      </w:r>
    </w:p>
    <w:p w14:paraId="68913522" w14:textId="77777777" w:rsidR="00FA4315" w:rsidRDefault="00C733D0">
      <w:pPr>
        <w:pStyle w:val="Corpsdetexte"/>
        <w:spacing w:before="120" w:line="348" w:lineRule="auto"/>
        <w:ind w:right="3831"/>
        <w:jc w:val="left"/>
      </w:pPr>
      <w:r>
        <w:t>Que le moyen n’est donc fondé en aucune de ses branches ;</w:t>
      </w:r>
      <w:r>
        <w:rPr>
          <w:spacing w:val="-47"/>
        </w:rPr>
        <w:t xml:space="preserve"> </w:t>
      </w:r>
      <w:r>
        <w:t>PAR CES</w:t>
      </w:r>
      <w:r>
        <w:rPr>
          <w:spacing w:val="-4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:</w:t>
      </w:r>
    </w:p>
    <w:p w14:paraId="25B03883" w14:textId="77777777" w:rsidR="00FA4315" w:rsidRDefault="00C733D0">
      <w:pPr>
        <w:pStyle w:val="Corpsdetexte"/>
        <w:spacing w:line="267" w:lineRule="exact"/>
        <w:jc w:val="left"/>
      </w:pPr>
      <w:r>
        <w:t>REJETTE</w:t>
      </w:r>
      <w:r>
        <w:rPr>
          <w:spacing w:val="-4"/>
        </w:rPr>
        <w:t xml:space="preserve"> </w:t>
      </w:r>
      <w:r>
        <w:t>le pourvoi formé contre l’arrêt</w:t>
      </w:r>
      <w:r>
        <w:rPr>
          <w:spacing w:val="-2"/>
        </w:rPr>
        <w:t xml:space="preserve"> </w:t>
      </w:r>
      <w:r>
        <w:t>rendu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17 février</w:t>
      </w:r>
      <w:r>
        <w:rPr>
          <w:spacing w:val="-3"/>
        </w:rPr>
        <w:t xml:space="preserve"> </w:t>
      </w:r>
      <w:r>
        <w:t>1981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 d’appel de</w:t>
      </w:r>
      <w:r>
        <w:rPr>
          <w:spacing w:val="-1"/>
        </w:rPr>
        <w:t xml:space="preserve"> </w:t>
      </w:r>
      <w:r>
        <w:t>paris.</w:t>
      </w:r>
    </w:p>
    <w:p w14:paraId="7474C74A" w14:textId="77777777" w:rsidR="00FA4315" w:rsidRDefault="00FA4315">
      <w:pPr>
        <w:pStyle w:val="Corpsdetexte"/>
        <w:ind w:left="0"/>
        <w:jc w:val="left"/>
      </w:pPr>
    </w:p>
    <w:p w14:paraId="3F0E4995" w14:textId="77777777" w:rsidR="00FA4315" w:rsidRDefault="00FA4315">
      <w:pPr>
        <w:pStyle w:val="Corpsdetexte"/>
        <w:spacing w:before="9"/>
        <w:ind w:left="0"/>
        <w:jc w:val="left"/>
        <w:rPr>
          <w:sz w:val="17"/>
        </w:rPr>
      </w:pPr>
    </w:p>
    <w:p w14:paraId="2229C1F5" w14:textId="77777777" w:rsidR="00FA4315" w:rsidRPr="000361A5" w:rsidRDefault="00C733D0">
      <w:pPr>
        <w:pStyle w:val="Titre2"/>
        <w:spacing w:before="1"/>
        <w:jc w:val="left"/>
        <w:rPr>
          <w:u w:val="none"/>
          <w:lang w:val="en-GB"/>
        </w:rPr>
      </w:pPr>
      <w:r w:rsidRPr="000361A5">
        <w:rPr>
          <w:lang w:val="en-GB"/>
        </w:rPr>
        <w:t>Doc.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2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: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Cass.,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1, 3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février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1999,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n°96-11.946,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Bull.</w:t>
      </w:r>
      <w:r w:rsidRPr="000361A5">
        <w:rPr>
          <w:spacing w:val="-2"/>
          <w:lang w:val="en-GB"/>
        </w:rPr>
        <w:t xml:space="preserve"> </w:t>
      </w:r>
      <w:r w:rsidRPr="000361A5">
        <w:rPr>
          <w:lang w:val="en-GB"/>
        </w:rPr>
        <w:t>civ.</w:t>
      </w:r>
      <w:r w:rsidRPr="000361A5">
        <w:rPr>
          <w:spacing w:val="-1"/>
          <w:lang w:val="en-GB"/>
        </w:rPr>
        <w:t xml:space="preserve"> </w:t>
      </w:r>
      <w:r w:rsidRPr="000361A5">
        <w:rPr>
          <w:lang w:val="en-GB"/>
        </w:rPr>
        <w:t>I,</w:t>
      </w:r>
      <w:r w:rsidRPr="000361A5">
        <w:rPr>
          <w:spacing w:val="-3"/>
          <w:lang w:val="en-GB"/>
        </w:rPr>
        <w:t xml:space="preserve"> </w:t>
      </w:r>
      <w:r w:rsidRPr="000361A5">
        <w:rPr>
          <w:lang w:val="en-GB"/>
        </w:rPr>
        <w:t>n° 43.</w:t>
      </w:r>
    </w:p>
    <w:p w14:paraId="37028BE7" w14:textId="77777777" w:rsidR="00FA4315" w:rsidRPr="000361A5" w:rsidRDefault="00FA4315">
      <w:pPr>
        <w:pStyle w:val="Corpsdetexte"/>
        <w:ind w:left="0"/>
        <w:jc w:val="left"/>
        <w:rPr>
          <w:b/>
          <w:i/>
          <w:sz w:val="20"/>
          <w:lang w:val="en-GB"/>
        </w:rPr>
      </w:pPr>
    </w:p>
    <w:p w14:paraId="77BDE3B9" w14:textId="77777777" w:rsidR="00FA4315" w:rsidRPr="000361A5" w:rsidRDefault="00FA4315">
      <w:pPr>
        <w:pStyle w:val="Corpsdetexte"/>
        <w:ind w:left="0"/>
        <w:jc w:val="left"/>
        <w:rPr>
          <w:b/>
          <w:i/>
          <w:sz w:val="17"/>
          <w:lang w:val="en-GB"/>
        </w:rPr>
      </w:pPr>
    </w:p>
    <w:p w14:paraId="4AD622FF" w14:textId="77777777" w:rsidR="00FA4315" w:rsidRDefault="00C733D0">
      <w:pPr>
        <w:pStyle w:val="Corpsdetexte"/>
        <w:spacing w:before="56"/>
        <w:jc w:val="left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:</w:t>
      </w:r>
    </w:p>
    <w:p w14:paraId="140974F8" w14:textId="77777777" w:rsidR="00FA4315" w:rsidRDefault="00C733D0">
      <w:pPr>
        <w:pStyle w:val="Corpsdetexte"/>
        <w:spacing w:before="120"/>
        <w:jc w:val="left"/>
      </w:pPr>
      <w:r>
        <w:t>Vu</w:t>
      </w:r>
      <w:r>
        <w:rPr>
          <w:spacing w:val="-2"/>
        </w:rPr>
        <w:t xml:space="preserve"> </w:t>
      </w:r>
      <w:r>
        <w:t>les articles</w:t>
      </w:r>
      <w:r>
        <w:rPr>
          <w:spacing w:val="-2"/>
        </w:rPr>
        <w:t xml:space="preserve"> </w:t>
      </w:r>
      <w:r>
        <w:t>1131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1133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;</w:t>
      </w:r>
    </w:p>
    <w:p w14:paraId="49D909E3" w14:textId="77777777" w:rsidR="00FA4315" w:rsidRDefault="00C733D0">
      <w:pPr>
        <w:pStyle w:val="Corpsdetexte"/>
        <w:spacing w:before="120"/>
        <w:ind w:hanging="1"/>
        <w:jc w:val="left"/>
      </w:pPr>
      <w:r>
        <w:t>Attendu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n’est</w:t>
      </w:r>
      <w:r>
        <w:rPr>
          <w:spacing w:val="33"/>
        </w:rPr>
        <w:t xml:space="preserve"> </w:t>
      </w:r>
      <w:r>
        <w:t>pas</w:t>
      </w:r>
      <w:r>
        <w:rPr>
          <w:spacing w:val="30"/>
        </w:rPr>
        <w:t xml:space="preserve"> </w:t>
      </w:r>
      <w:r>
        <w:t>contraire</w:t>
      </w:r>
      <w:r>
        <w:rPr>
          <w:spacing w:val="33"/>
        </w:rPr>
        <w:t xml:space="preserve"> </w:t>
      </w:r>
      <w:r>
        <w:t>aux</w:t>
      </w:r>
      <w:r>
        <w:rPr>
          <w:spacing w:val="34"/>
        </w:rPr>
        <w:t xml:space="preserve"> </w:t>
      </w:r>
      <w:r>
        <w:t>bonnes</w:t>
      </w:r>
      <w:r>
        <w:rPr>
          <w:spacing w:val="30"/>
        </w:rPr>
        <w:t xml:space="preserve"> </w:t>
      </w:r>
      <w:r>
        <w:t>mœurs</w:t>
      </w:r>
      <w:r>
        <w:rPr>
          <w:spacing w:val="33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cause</w:t>
      </w:r>
      <w:r>
        <w:rPr>
          <w:spacing w:val="30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libéralité</w:t>
      </w:r>
      <w:r>
        <w:rPr>
          <w:spacing w:val="31"/>
        </w:rPr>
        <w:t xml:space="preserve"> </w:t>
      </w:r>
      <w:r>
        <w:t>dont</w:t>
      </w:r>
      <w:r>
        <w:rPr>
          <w:spacing w:val="34"/>
        </w:rPr>
        <w:t xml:space="preserve"> </w:t>
      </w:r>
      <w:r>
        <w:t>l’auteur</w:t>
      </w:r>
      <w:r>
        <w:rPr>
          <w:spacing w:val="30"/>
        </w:rPr>
        <w:t xml:space="preserve"> </w:t>
      </w:r>
      <w:r>
        <w:t>entend</w:t>
      </w:r>
      <w:r>
        <w:rPr>
          <w:spacing w:val="-46"/>
        </w:rPr>
        <w:t xml:space="preserve"> </w:t>
      </w:r>
      <w:r>
        <w:t>maintenir la</w:t>
      </w:r>
      <w:r>
        <w:rPr>
          <w:spacing w:val="-4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adultère qu’il</w:t>
      </w:r>
      <w:r>
        <w:rPr>
          <w:spacing w:val="-1"/>
        </w:rPr>
        <w:t xml:space="preserve"> </w:t>
      </w:r>
      <w:r>
        <w:t>entretient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 bénéficiaire</w:t>
      </w:r>
      <w:r>
        <w:rPr>
          <w:spacing w:val="-3"/>
        </w:rPr>
        <w:t xml:space="preserve"> </w:t>
      </w:r>
      <w:r>
        <w:t>;</w:t>
      </w:r>
    </w:p>
    <w:p w14:paraId="265D215C" w14:textId="77777777" w:rsidR="00FA4315" w:rsidRDefault="00C733D0">
      <w:pPr>
        <w:pStyle w:val="Corpsdetexte"/>
        <w:spacing w:before="118"/>
        <w:ind w:right="112"/>
      </w:pPr>
      <w:r>
        <w:t>Attendu que le 26 octobre 1989, Roger Y... est décédé en laissant à sa succession son épouse et M.</w:t>
      </w:r>
      <w:r>
        <w:rPr>
          <w:spacing w:val="1"/>
        </w:rPr>
        <w:t xml:space="preserve"> </w:t>
      </w:r>
      <w:r>
        <w:t>Christian Y... qu’il avait adopté ; que par testament authentique du 17 mars 1989, il a, d’une part,</w:t>
      </w:r>
      <w:r>
        <w:rPr>
          <w:spacing w:val="1"/>
        </w:rPr>
        <w:t xml:space="preserve"> </w:t>
      </w:r>
      <w:r>
        <w:t>révoqué toute donation entre époux et exhérédé son épouse, et, d’autre part, gratifié Mme X... d’une</w:t>
      </w:r>
      <w:r>
        <w:rPr>
          <w:spacing w:val="-47"/>
        </w:rPr>
        <w:t xml:space="preserve"> </w:t>
      </w:r>
      <w:r>
        <w:t>somme de 500 000 francs ; que M. Christian Y... a soutenu que la cause de cette disposition était</w:t>
      </w:r>
      <w:r>
        <w:rPr>
          <w:spacing w:val="1"/>
        </w:rPr>
        <w:t xml:space="preserve"> </w:t>
      </w:r>
      <w:r>
        <w:t>contraire aux bonnes</w:t>
      </w:r>
      <w:r>
        <w:rPr>
          <w:spacing w:val="-1"/>
        </w:rPr>
        <w:t xml:space="preserve"> </w:t>
      </w:r>
      <w:r>
        <w:t>mœurs ;</w:t>
      </w:r>
    </w:p>
    <w:p w14:paraId="5DD57C5E" w14:textId="77777777" w:rsidR="00FA4315" w:rsidRDefault="00C733D0">
      <w:pPr>
        <w:pStyle w:val="Corpsdetexte"/>
        <w:spacing w:before="122"/>
        <w:ind w:right="114" w:hanging="1"/>
      </w:pPr>
      <w:r>
        <w:t>Attendu que pour prononcer la nullité de la libéralité consentie à Mme X..., la cour d’appel a retenu</w:t>
      </w:r>
      <w:r>
        <w:rPr>
          <w:spacing w:val="1"/>
        </w:rPr>
        <w:t xml:space="preserve"> </w:t>
      </w:r>
      <w:r>
        <w:t>que la disposition testamentaire n’avait été prise que pour poursuivre et maintenir une liaison encore</w:t>
      </w:r>
      <w:r>
        <w:rPr>
          <w:spacing w:val="-47"/>
        </w:rPr>
        <w:t xml:space="preserve"> </w:t>
      </w:r>
      <w:r>
        <w:t>très récente ;</w:t>
      </w:r>
    </w:p>
    <w:p w14:paraId="621119F5" w14:textId="77777777" w:rsidR="00FA4315" w:rsidRDefault="00C733D0">
      <w:pPr>
        <w:pStyle w:val="Corpsdetexte"/>
        <w:spacing w:before="121" w:line="348" w:lineRule="auto"/>
        <w:ind w:right="4701"/>
      </w:pPr>
      <w:r>
        <w:t>En quoi, la cour d’appel a violé les textes susvisés ;</w:t>
      </w:r>
      <w:r>
        <w:rPr>
          <w:spacing w:val="-47"/>
        </w:rPr>
        <w:t xml:space="preserve"> </w:t>
      </w:r>
      <w:r>
        <w:t>PAR CES</w:t>
      </w:r>
      <w:r>
        <w:rPr>
          <w:spacing w:val="-4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:</w:t>
      </w:r>
    </w:p>
    <w:p w14:paraId="451DB6DA" w14:textId="77777777" w:rsidR="00FA4315" w:rsidRDefault="00C733D0">
      <w:pPr>
        <w:pStyle w:val="Corpsdetexte"/>
        <w:ind w:right="111"/>
      </w:pPr>
      <w:r>
        <w:t>CASSE ET ANNULE, dans toutes ses dispositions, l’arrêt rendu le 20 novembre 1995, entre les parties,</w:t>
      </w:r>
      <w:r>
        <w:rPr>
          <w:spacing w:val="1"/>
        </w:rPr>
        <w:t xml:space="preserve"> </w:t>
      </w:r>
      <w:r>
        <w:t>par la cour d’appel de Paris ; remet, en conséquence, la cause et les parties dans l’état où elles se</w:t>
      </w:r>
      <w:r>
        <w:rPr>
          <w:spacing w:val="1"/>
        </w:rPr>
        <w:t xml:space="preserve"> </w:t>
      </w:r>
      <w:r>
        <w:t>trouvaient avant ledit arrêt et, pour être fait droit, les renvoie devant la cour d’appel de Paris,</w:t>
      </w:r>
      <w:r>
        <w:rPr>
          <w:spacing w:val="1"/>
        </w:rPr>
        <w:t xml:space="preserve"> </w:t>
      </w:r>
      <w:r>
        <w:t>autrement composée.</w:t>
      </w:r>
    </w:p>
    <w:p w14:paraId="1FFCA3C9" w14:textId="77777777" w:rsidR="00FA4315" w:rsidRDefault="00FA4315">
      <w:pPr>
        <w:pStyle w:val="Corpsdetexte"/>
        <w:ind w:left="0"/>
        <w:jc w:val="left"/>
      </w:pPr>
    </w:p>
    <w:p w14:paraId="3A2420A6" w14:textId="77777777" w:rsidR="00FA4315" w:rsidRDefault="00FA4315">
      <w:pPr>
        <w:pStyle w:val="Corpsdetexte"/>
        <w:spacing w:before="6"/>
        <w:ind w:left="0"/>
        <w:jc w:val="left"/>
        <w:rPr>
          <w:sz w:val="19"/>
        </w:rPr>
      </w:pPr>
    </w:p>
    <w:p w14:paraId="170556DA" w14:textId="77777777" w:rsidR="00FA4315" w:rsidRDefault="00C733D0">
      <w:pPr>
        <w:pStyle w:val="Titre2"/>
        <w:spacing w:before="1"/>
        <w:rPr>
          <w:u w:val="none"/>
        </w:rPr>
      </w:pPr>
      <w:r>
        <w:t>Doc.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Cass,</w:t>
      </w:r>
      <w:r>
        <w:rPr>
          <w:spacing w:val="-3"/>
        </w:rPr>
        <w:t xml:space="preserve"> </w:t>
      </w:r>
      <w:r>
        <w:t>A.P.,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octobre 2004,</w:t>
      </w:r>
      <w:r>
        <w:rPr>
          <w:spacing w:val="-2"/>
        </w:rPr>
        <w:t xml:space="preserve"> </w:t>
      </w:r>
      <w:r>
        <w:t>n°03-11.238,</w:t>
      </w:r>
      <w:r>
        <w:rPr>
          <w:spacing w:val="-2"/>
        </w:rPr>
        <w:t xml:space="preserve"> </w:t>
      </w:r>
      <w:r>
        <w:t>Bull.</w:t>
      </w:r>
      <w:r>
        <w:rPr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P.,</w:t>
      </w:r>
      <w:r>
        <w:rPr>
          <w:spacing w:val="-1"/>
        </w:rPr>
        <w:t xml:space="preserve"> </w:t>
      </w:r>
      <w:r>
        <w:t>n°12.</w:t>
      </w:r>
    </w:p>
    <w:p w14:paraId="42E194CE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631671BC" w14:textId="77777777" w:rsidR="00FA4315" w:rsidRDefault="00FA4315">
      <w:pPr>
        <w:pStyle w:val="Corpsdetexte"/>
        <w:spacing w:before="4"/>
        <w:ind w:left="0"/>
        <w:jc w:val="left"/>
        <w:rPr>
          <w:b/>
          <w:i/>
          <w:sz w:val="17"/>
        </w:rPr>
      </w:pPr>
    </w:p>
    <w:p w14:paraId="6F161D66" w14:textId="77777777" w:rsidR="00FA4315" w:rsidRDefault="00C733D0">
      <w:pPr>
        <w:pStyle w:val="Corpsdetexte"/>
        <w:spacing w:before="51"/>
        <w:jc w:val="left"/>
      </w:pPr>
      <w:r>
        <w:rPr>
          <w:sz w:val="24"/>
        </w:rPr>
        <w:t>Sur</w:t>
      </w:r>
      <w:r>
        <w:rPr>
          <w:spacing w:val="-5"/>
          <w:sz w:val="2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moyen unique,</w:t>
      </w:r>
      <w:r>
        <w:rPr>
          <w:spacing w:val="-1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en sa</w:t>
      </w:r>
      <w:r>
        <w:rPr>
          <w:spacing w:val="-2"/>
        </w:rPr>
        <w:t xml:space="preserve"> </w:t>
      </w:r>
      <w:r>
        <w:t>première branche</w:t>
      </w:r>
      <w:r>
        <w:rPr>
          <w:spacing w:val="-4"/>
        </w:rPr>
        <w:t xml:space="preserve"> </w:t>
      </w:r>
      <w:r>
        <w:t>:</w:t>
      </w:r>
    </w:p>
    <w:p w14:paraId="3E72C5AB" w14:textId="77777777" w:rsidR="00FA4315" w:rsidRDefault="00C733D0">
      <w:pPr>
        <w:pStyle w:val="Corpsdetexte"/>
        <w:spacing w:before="120"/>
        <w:jc w:val="left"/>
      </w:pPr>
      <w:r>
        <w:t>Vu</w:t>
      </w:r>
      <w:r>
        <w:rPr>
          <w:spacing w:val="-2"/>
        </w:rPr>
        <w:t xml:space="preserve"> </w:t>
      </w:r>
      <w:r>
        <w:t>les articles</w:t>
      </w:r>
      <w:r>
        <w:rPr>
          <w:spacing w:val="-2"/>
        </w:rPr>
        <w:t xml:space="preserve"> </w:t>
      </w:r>
      <w:r>
        <w:t>900,</w:t>
      </w:r>
      <w:r>
        <w:rPr>
          <w:spacing w:val="-2"/>
        </w:rPr>
        <w:t xml:space="preserve"> </w:t>
      </w:r>
      <w:r>
        <w:t>1131</w:t>
      </w:r>
      <w:r>
        <w:rPr>
          <w:spacing w:val="-1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1133 du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;</w:t>
      </w:r>
    </w:p>
    <w:p w14:paraId="54161573" w14:textId="77777777" w:rsidR="00FA4315" w:rsidRDefault="00C733D0">
      <w:pPr>
        <w:pStyle w:val="Corpsdetexte"/>
        <w:spacing w:before="120"/>
        <w:jc w:val="left"/>
      </w:pPr>
      <w:r>
        <w:t>Attendu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nulle</w:t>
      </w:r>
      <w:r>
        <w:rPr>
          <w:spacing w:val="3"/>
        </w:rPr>
        <w:t xml:space="preserve"> </w:t>
      </w:r>
      <w:r>
        <w:t>comme</w:t>
      </w:r>
      <w:r>
        <w:rPr>
          <w:spacing w:val="4"/>
        </w:rPr>
        <w:t xml:space="preserve"> </w:t>
      </w:r>
      <w:r>
        <w:t>ayant</w:t>
      </w:r>
      <w:r>
        <w:rPr>
          <w:spacing w:val="3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contraire</w:t>
      </w:r>
      <w:r>
        <w:rPr>
          <w:spacing w:val="49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mœurs  la</w:t>
      </w:r>
      <w:r>
        <w:rPr>
          <w:spacing w:val="49"/>
        </w:rPr>
        <w:t xml:space="preserve"> </w:t>
      </w:r>
      <w:r>
        <w:t>libéralité</w:t>
      </w:r>
      <w:r>
        <w:rPr>
          <w:spacing w:val="-47"/>
        </w:rPr>
        <w:t xml:space="preserve"> </w:t>
      </w:r>
      <w:r>
        <w:t>consentie à</w:t>
      </w:r>
      <w:r>
        <w:rPr>
          <w:spacing w:val="-1"/>
        </w:rPr>
        <w:t xml:space="preserve"> </w:t>
      </w:r>
      <w:r>
        <w:t>l’occasion</w:t>
      </w:r>
      <w:r>
        <w:rPr>
          <w:spacing w:val="-4"/>
        </w:rPr>
        <w:t xml:space="preserve"> </w:t>
      </w:r>
      <w:r>
        <w:t>d’une relation adultère</w:t>
      </w:r>
      <w:r>
        <w:rPr>
          <w:spacing w:val="-2"/>
        </w:rPr>
        <w:t xml:space="preserve"> </w:t>
      </w:r>
      <w:r>
        <w:t>;</w:t>
      </w:r>
    </w:p>
    <w:p w14:paraId="6E41BEEE" w14:textId="77777777" w:rsidR="00FA4315" w:rsidRDefault="00C733D0">
      <w:pPr>
        <w:pStyle w:val="Corpsdetexte"/>
        <w:spacing w:before="121"/>
        <w:ind w:right="110"/>
      </w:pPr>
      <w:r>
        <w:t>Attendu, selon l’arrêt attaqué, rendu sur renvoi après cassation (Première Chambre civile, 25 janvier</w:t>
      </w:r>
      <w:r>
        <w:rPr>
          <w:spacing w:val="1"/>
        </w:rPr>
        <w:t xml:space="preserve"> </w:t>
      </w:r>
      <w:r>
        <w:t>2000,</w:t>
      </w:r>
      <w:r>
        <w:rPr>
          <w:spacing w:val="-8"/>
        </w:rPr>
        <w:t xml:space="preserve"> </w:t>
      </w:r>
      <w:r>
        <w:t>pourvoi</w:t>
      </w:r>
      <w:r>
        <w:rPr>
          <w:spacing w:val="-9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97-19.458),</w:t>
      </w:r>
      <w:r>
        <w:rPr>
          <w:spacing w:val="-8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Jean</w:t>
      </w:r>
      <w:r>
        <w:rPr>
          <w:spacing w:val="-6"/>
        </w:rPr>
        <w:t xml:space="preserve"> </w:t>
      </w:r>
      <w:r>
        <w:t>X...</w:t>
      </w:r>
      <w:r>
        <w:rPr>
          <w:spacing w:val="-9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décédé</w:t>
      </w:r>
      <w:r>
        <w:rPr>
          <w:spacing w:val="-5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janvier</w:t>
      </w:r>
      <w:r>
        <w:rPr>
          <w:spacing w:val="-8"/>
        </w:rPr>
        <w:t xml:space="preserve"> </w:t>
      </w:r>
      <w:r>
        <w:t>1991</w:t>
      </w:r>
      <w:r>
        <w:rPr>
          <w:spacing w:val="-7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avoir</w:t>
      </w:r>
      <w:r>
        <w:rPr>
          <w:spacing w:val="-9"/>
        </w:rPr>
        <w:t xml:space="preserve"> </w:t>
      </w:r>
      <w:r>
        <w:t>institué</w:t>
      </w:r>
      <w:r>
        <w:rPr>
          <w:spacing w:val="-10"/>
        </w:rPr>
        <w:t xml:space="preserve"> </w:t>
      </w:r>
      <w:r>
        <w:t>Mme</w:t>
      </w:r>
      <w:r>
        <w:rPr>
          <w:spacing w:val="-8"/>
        </w:rPr>
        <w:t xml:space="preserve"> </w:t>
      </w:r>
      <w:r>
        <w:t>Y...</w:t>
      </w:r>
      <w:r>
        <w:rPr>
          <w:spacing w:val="1"/>
        </w:rPr>
        <w:t xml:space="preserve"> </w:t>
      </w:r>
      <w:r>
        <w:t>légataire universelle par testament authentique du 4 octobre 1990 ; que Mme Y... ayant introduit une</w:t>
      </w:r>
      <w:r>
        <w:rPr>
          <w:spacing w:val="-47"/>
        </w:rPr>
        <w:t xml:space="preserve"> </w:t>
      </w:r>
      <w:r>
        <w:t>action en</w:t>
      </w:r>
      <w:r>
        <w:rPr>
          <w:spacing w:val="1"/>
        </w:rPr>
        <w:t xml:space="preserve"> </w:t>
      </w:r>
      <w:r>
        <w:t>délivrance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legs,</w:t>
      </w:r>
      <w:r>
        <w:rPr>
          <w:spacing w:val="1"/>
        </w:rPr>
        <w:t xml:space="preserve"> </w:t>
      </w:r>
      <w:r>
        <w:t>la veuve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testateur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sa fille, Mme</w:t>
      </w:r>
      <w:r>
        <w:rPr>
          <w:spacing w:val="1"/>
        </w:rPr>
        <w:t xml:space="preserve"> </w:t>
      </w:r>
      <w:r>
        <w:t>Micheline</w:t>
      </w:r>
      <w:r>
        <w:rPr>
          <w:spacing w:val="1"/>
        </w:rPr>
        <w:t xml:space="preserve"> </w:t>
      </w:r>
      <w:r>
        <w:t>X...,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sollicité</w:t>
      </w:r>
      <w:r>
        <w:rPr>
          <w:spacing w:val="1"/>
        </w:rPr>
        <w:t xml:space="preserve"> </w:t>
      </w:r>
      <w:r>
        <w:t>reconventionnellement l’annulation</w:t>
      </w:r>
      <w:r>
        <w:rPr>
          <w:spacing w:val="-1"/>
        </w:rPr>
        <w:t xml:space="preserve"> </w:t>
      </w:r>
      <w:r>
        <w:t>de ce legs</w:t>
      </w:r>
      <w:r>
        <w:rPr>
          <w:spacing w:val="-3"/>
        </w:rPr>
        <w:t xml:space="preserve"> </w:t>
      </w:r>
      <w:r>
        <w:t>;</w:t>
      </w:r>
    </w:p>
    <w:p w14:paraId="6B46AEB6" w14:textId="77777777" w:rsidR="00FA4315" w:rsidRDefault="00C733D0">
      <w:pPr>
        <w:pStyle w:val="Corpsdetexte"/>
        <w:spacing w:before="119"/>
      </w:pPr>
      <w:r>
        <w:t>Attendu</w:t>
      </w:r>
      <w:r>
        <w:rPr>
          <w:spacing w:val="45"/>
        </w:rPr>
        <w:t xml:space="preserve"> </w:t>
      </w:r>
      <w:r>
        <w:t>que,</w:t>
      </w:r>
      <w:r>
        <w:rPr>
          <w:spacing w:val="45"/>
        </w:rPr>
        <w:t xml:space="preserve"> </w:t>
      </w:r>
      <w:r>
        <w:t>pour</w:t>
      </w:r>
      <w:r>
        <w:rPr>
          <w:spacing w:val="46"/>
        </w:rPr>
        <w:t xml:space="preserve"> </w:t>
      </w:r>
      <w:r>
        <w:t>prononcer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nullité</w:t>
      </w:r>
      <w:r>
        <w:rPr>
          <w:spacing w:val="46"/>
        </w:rPr>
        <w:t xml:space="preserve"> </w:t>
      </w:r>
      <w:r>
        <w:t>du</w:t>
      </w:r>
      <w:r>
        <w:rPr>
          <w:spacing w:val="46"/>
        </w:rPr>
        <w:t xml:space="preserve"> </w:t>
      </w:r>
      <w:r>
        <w:t>legs</w:t>
      </w:r>
      <w:r>
        <w:rPr>
          <w:spacing w:val="47"/>
        </w:rPr>
        <w:t xml:space="preserve"> </w:t>
      </w:r>
      <w:r>
        <w:t>universel,</w:t>
      </w:r>
      <w:r>
        <w:rPr>
          <w:spacing w:val="46"/>
        </w:rPr>
        <w:t xml:space="preserve"> </w:t>
      </w:r>
      <w:r>
        <w:t>l’arrêt</w:t>
      </w:r>
      <w:r>
        <w:rPr>
          <w:spacing w:val="48"/>
        </w:rPr>
        <w:t xml:space="preserve"> </w:t>
      </w:r>
      <w:r>
        <w:t>retient</w:t>
      </w:r>
      <w:r>
        <w:rPr>
          <w:spacing w:val="48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celui-ci,</w:t>
      </w:r>
      <w:r>
        <w:rPr>
          <w:spacing w:val="44"/>
        </w:rPr>
        <w:t xml:space="preserve"> </w:t>
      </w:r>
      <w:r>
        <w:t>qui</w:t>
      </w:r>
      <w:r>
        <w:rPr>
          <w:spacing w:val="47"/>
        </w:rPr>
        <w:t xml:space="preserve"> </w:t>
      </w:r>
      <w:r>
        <w:t>n’avait</w:t>
      </w:r>
    </w:p>
    <w:p w14:paraId="11A97EDF" w14:textId="77777777" w:rsidR="00FA4315" w:rsidRDefault="00C733D0">
      <w:pPr>
        <w:pStyle w:val="Corpsdetexte"/>
      </w:pPr>
      <w:r>
        <w:t>«</w:t>
      </w:r>
      <w:r>
        <w:rPr>
          <w:spacing w:val="-1"/>
        </w:rPr>
        <w:t xml:space="preserve"> </w:t>
      </w:r>
      <w:r>
        <w:t>vocation</w:t>
      </w:r>
      <w:r>
        <w:rPr>
          <w:spacing w:val="-2"/>
        </w:rPr>
        <w:t xml:space="preserve"> </w:t>
      </w:r>
      <w:r>
        <w:t>»</w:t>
      </w:r>
      <w:r>
        <w:rPr>
          <w:spacing w:val="-1"/>
        </w:rPr>
        <w:t xml:space="preserve"> </w:t>
      </w:r>
      <w:r>
        <w:t>qu’à</w:t>
      </w:r>
      <w:r>
        <w:rPr>
          <w:spacing w:val="-1"/>
        </w:rPr>
        <w:t xml:space="preserve"> </w:t>
      </w:r>
      <w:r>
        <w:t>rémunérer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faveurs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Mme</w:t>
      </w:r>
      <w:r>
        <w:rPr>
          <w:spacing w:val="-3"/>
        </w:rPr>
        <w:t xml:space="preserve"> </w:t>
      </w:r>
      <w:r>
        <w:t>Y...,</w:t>
      </w:r>
      <w:r>
        <w:rPr>
          <w:spacing w:val="-3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ainsi</w:t>
      </w:r>
      <w:r>
        <w:rPr>
          <w:spacing w:val="-3"/>
        </w:rPr>
        <w:t xml:space="preserve"> </w:t>
      </w:r>
      <w:r>
        <w:t>contraire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bonnes mœurs</w:t>
      </w:r>
      <w:r>
        <w:rPr>
          <w:spacing w:val="-1"/>
        </w:rPr>
        <w:t xml:space="preserve"> </w:t>
      </w:r>
      <w:r>
        <w:t>;</w:t>
      </w:r>
    </w:p>
    <w:p w14:paraId="2E74E324" w14:textId="77777777" w:rsidR="00FA4315" w:rsidRDefault="00C733D0">
      <w:pPr>
        <w:pStyle w:val="Corpsdetexte"/>
        <w:spacing w:before="120"/>
      </w:pPr>
      <w:r>
        <w:t>Qu’en</w:t>
      </w:r>
      <w:r>
        <w:rPr>
          <w:spacing w:val="-1"/>
        </w:rPr>
        <w:t xml:space="preserve"> </w:t>
      </w:r>
      <w:r>
        <w:t>statuant ainsi,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cour</w:t>
      </w:r>
      <w:r>
        <w:rPr>
          <w:spacing w:val="-1"/>
        </w:rPr>
        <w:t xml:space="preserve"> </w:t>
      </w:r>
      <w:r>
        <w:t>d’appel a</w:t>
      </w:r>
      <w:r>
        <w:rPr>
          <w:spacing w:val="-2"/>
        </w:rPr>
        <w:t xml:space="preserve"> </w:t>
      </w:r>
      <w:r>
        <w:t>violé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textes</w:t>
      </w:r>
      <w:r>
        <w:rPr>
          <w:spacing w:val="-3"/>
        </w:rPr>
        <w:t xml:space="preserve"> </w:t>
      </w:r>
      <w:r>
        <w:t>susvisés</w:t>
      </w:r>
      <w:r>
        <w:rPr>
          <w:spacing w:val="-2"/>
        </w:rPr>
        <w:t xml:space="preserve"> </w:t>
      </w:r>
      <w:r>
        <w:t>;</w:t>
      </w:r>
    </w:p>
    <w:p w14:paraId="553AA369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459BC9FD" w14:textId="77777777" w:rsidR="00FA4315" w:rsidRDefault="00C733D0">
      <w:pPr>
        <w:pStyle w:val="Corpsdetexte"/>
        <w:spacing w:before="35"/>
      </w:pPr>
      <w:r>
        <w:lastRenderedPageBreak/>
        <w:t>PAR</w:t>
      </w:r>
      <w:r>
        <w:rPr>
          <w:spacing w:val="-1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MOTIFS,</w:t>
      </w:r>
      <w:r>
        <w:rPr>
          <w:spacing w:val="-2"/>
        </w:rPr>
        <w:t xml:space="preserve"> </w:t>
      </w:r>
      <w:r>
        <w:t>et sans</w:t>
      </w:r>
      <w:r>
        <w:rPr>
          <w:spacing w:val="-2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lieu de</w:t>
      </w:r>
      <w:r>
        <w:rPr>
          <w:spacing w:val="-4"/>
        </w:rPr>
        <w:t xml:space="preserve"> </w:t>
      </w:r>
      <w:r>
        <w:t>statuer sur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seconde branche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moyen</w:t>
      </w:r>
      <w:r>
        <w:rPr>
          <w:spacing w:val="1"/>
        </w:rPr>
        <w:t xml:space="preserve"> </w:t>
      </w:r>
      <w:r>
        <w:t>:</w:t>
      </w:r>
    </w:p>
    <w:p w14:paraId="04A0B665" w14:textId="77777777" w:rsidR="00FA4315" w:rsidRDefault="00C733D0">
      <w:pPr>
        <w:pStyle w:val="Corpsdetexte"/>
        <w:spacing w:before="120"/>
        <w:ind w:right="112"/>
      </w:pPr>
      <w:r>
        <w:t>CASSE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ANNULE,</w:t>
      </w:r>
      <w:r>
        <w:rPr>
          <w:spacing w:val="-7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toutes</w:t>
      </w:r>
      <w:r>
        <w:rPr>
          <w:spacing w:val="-4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dispositions,</w:t>
      </w:r>
      <w:r>
        <w:rPr>
          <w:spacing w:val="-4"/>
        </w:rPr>
        <w:t xml:space="preserve"> </w:t>
      </w:r>
      <w:r>
        <w:t>l’arrêt</w:t>
      </w:r>
      <w:r>
        <w:rPr>
          <w:spacing w:val="-3"/>
        </w:rPr>
        <w:t xml:space="preserve"> </w:t>
      </w:r>
      <w:r>
        <w:t>rendu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janvier</w:t>
      </w:r>
      <w:r>
        <w:rPr>
          <w:spacing w:val="-6"/>
        </w:rPr>
        <w:t xml:space="preserve"> </w:t>
      </w:r>
      <w:r>
        <w:t>2002,</w:t>
      </w:r>
      <w:r>
        <w:rPr>
          <w:spacing w:val="-6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parties,</w:t>
      </w:r>
      <w:r>
        <w:rPr>
          <w:spacing w:val="-4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Paris</w:t>
      </w:r>
      <w:r>
        <w:rPr>
          <w:spacing w:val="-5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remet,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conséquence,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l’état</w:t>
      </w:r>
      <w:r>
        <w:rPr>
          <w:spacing w:val="-5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elles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trouvaient</w:t>
      </w:r>
      <w:r>
        <w:rPr>
          <w:spacing w:val="-47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>ledit arrêt et, pour</w:t>
      </w:r>
      <w:r>
        <w:rPr>
          <w:spacing w:val="-1"/>
        </w:rPr>
        <w:t xml:space="preserve"> </w:t>
      </w:r>
      <w:r>
        <w:t>être fait droit,</w:t>
      </w:r>
      <w:r>
        <w:rPr>
          <w:spacing w:val="-3"/>
        </w:rPr>
        <w:t xml:space="preserve"> </w:t>
      </w:r>
      <w:r>
        <w:t>les renvoie</w:t>
      </w:r>
      <w:r>
        <w:rPr>
          <w:spacing w:val="-1"/>
        </w:rPr>
        <w:t xml:space="preserve"> </w:t>
      </w:r>
      <w:r>
        <w:t>devant la</w:t>
      </w:r>
      <w:r>
        <w:rPr>
          <w:spacing w:val="-3"/>
        </w:rPr>
        <w:t xml:space="preserve"> </w:t>
      </w:r>
      <w:r>
        <w:t>cour d’appel de Versailles</w:t>
      </w:r>
      <w:r>
        <w:rPr>
          <w:spacing w:val="-1"/>
        </w:rPr>
        <w:t xml:space="preserve"> </w:t>
      </w:r>
      <w:r>
        <w:t>;</w:t>
      </w:r>
    </w:p>
    <w:p w14:paraId="2481FF1C" w14:textId="77777777" w:rsidR="00FA4315" w:rsidRDefault="00FA4315">
      <w:pPr>
        <w:pStyle w:val="Corpsdetexte"/>
        <w:ind w:left="0"/>
        <w:jc w:val="left"/>
      </w:pPr>
    </w:p>
    <w:p w14:paraId="2A24946A" w14:textId="77777777" w:rsidR="00FA4315" w:rsidRDefault="00FA4315">
      <w:pPr>
        <w:pStyle w:val="Corpsdetexte"/>
        <w:spacing w:before="9"/>
        <w:ind w:left="0"/>
        <w:jc w:val="left"/>
        <w:rPr>
          <w:sz w:val="21"/>
        </w:rPr>
      </w:pPr>
    </w:p>
    <w:p w14:paraId="585E65AC" w14:textId="77777777" w:rsidR="00FA4315" w:rsidRDefault="00C733D0">
      <w:pPr>
        <w:pStyle w:val="Titre2"/>
        <w:rPr>
          <w:u w:val="none"/>
        </w:rPr>
      </w:pPr>
      <w:r>
        <w:t>Doc.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Cass.,</w:t>
      </w:r>
      <w:r>
        <w:rPr>
          <w:spacing w:val="-2"/>
        </w:rPr>
        <w:t xml:space="preserve"> </w:t>
      </w:r>
      <w:r>
        <w:t>civ.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décembre 2015,</w:t>
      </w:r>
      <w:r>
        <w:rPr>
          <w:spacing w:val="-1"/>
        </w:rPr>
        <w:t xml:space="preserve"> </w:t>
      </w:r>
      <w:r>
        <w:t>n°14-29549</w:t>
      </w:r>
    </w:p>
    <w:p w14:paraId="386F560B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2244C6AE" w14:textId="77777777" w:rsidR="00FA4315" w:rsidRDefault="00FA4315">
      <w:pPr>
        <w:pStyle w:val="Corpsdetexte"/>
        <w:spacing w:before="1"/>
        <w:ind w:left="0"/>
        <w:jc w:val="left"/>
        <w:rPr>
          <w:b/>
          <w:i/>
          <w:sz w:val="19"/>
        </w:rPr>
      </w:pPr>
    </w:p>
    <w:p w14:paraId="4386BD27" w14:textId="77777777" w:rsidR="00FA4315" w:rsidRDefault="00C733D0">
      <w:pPr>
        <w:pStyle w:val="Corpsdetexte"/>
        <w:spacing w:before="57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:</w:t>
      </w:r>
    </w:p>
    <w:p w14:paraId="231366FF" w14:textId="77777777" w:rsidR="00FA4315" w:rsidRDefault="00C733D0">
      <w:pPr>
        <w:pStyle w:val="Corpsdetexte"/>
        <w:spacing w:before="117"/>
        <w:ind w:right="110"/>
      </w:pPr>
      <w:r>
        <w:t>Attendu, selon l’arrêt attaqué (Paris, 24 septembre 2014), qu’à l’occasion de la parution, en octobre</w:t>
      </w:r>
      <w:r>
        <w:rPr>
          <w:spacing w:val="1"/>
        </w:rPr>
        <w:t xml:space="preserve"> </w:t>
      </w:r>
      <w:r>
        <w:t>2012,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l’ouvrage</w:t>
      </w:r>
      <w:r>
        <w:rPr>
          <w:spacing w:val="-5"/>
        </w:rPr>
        <w:t xml:space="preserve"> </w:t>
      </w:r>
      <w:r>
        <w:t>intitulé</w:t>
      </w:r>
      <w:r>
        <w:rPr>
          <w:spacing w:val="-8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Frondeuse</w:t>
      </w:r>
      <w:r>
        <w:rPr>
          <w:spacing w:val="-5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consacré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Mme</w:t>
      </w:r>
      <w:r>
        <w:rPr>
          <w:spacing w:val="-8"/>
        </w:rPr>
        <w:t xml:space="preserve"> </w:t>
      </w:r>
      <w:r>
        <w:t>X...,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magazine</w:t>
      </w:r>
      <w:r>
        <w:rPr>
          <w:spacing w:val="-4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Vue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publié</w:t>
      </w:r>
      <w:r>
        <w:rPr>
          <w:spacing w:val="-5"/>
        </w:rPr>
        <w:t xml:space="preserve"> </w:t>
      </w:r>
      <w:r>
        <w:t>un</w:t>
      </w:r>
      <w:r>
        <w:rPr>
          <w:spacing w:val="-48"/>
        </w:rPr>
        <w:t xml:space="preserve"> </w:t>
      </w:r>
      <w:r>
        <w:t>entretien accordé par les auteurs de cet ouvrage, Mme Y...et M. Z...; qu’à la question : « On connaît la</w:t>
      </w:r>
      <w:r>
        <w:rPr>
          <w:spacing w:val="-47"/>
        </w:rPr>
        <w:t xml:space="preserve"> </w:t>
      </w:r>
      <w:r>
        <w:t>rivalité entre Ségolène A...et Valérie X..., mais vous révélez une autre rivalité plus ancienne et plus</w:t>
      </w:r>
      <w:r>
        <w:rPr>
          <w:spacing w:val="1"/>
        </w:rPr>
        <w:t xml:space="preserve"> </w:t>
      </w:r>
      <w:r>
        <w:t>amicale...</w:t>
      </w:r>
      <w:r>
        <w:rPr>
          <w:spacing w:val="-9"/>
        </w:rPr>
        <w:t xml:space="preserve"> </w:t>
      </w:r>
      <w:r>
        <w:t>»,</w:t>
      </w:r>
      <w:r>
        <w:rPr>
          <w:spacing w:val="-11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dernier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répondu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aurait</w:t>
      </w:r>
      <w:r>
        <w:rPr>
          <w:spacing w:val="-8"/>
        </w:rPr>
        <w:t xml:space="preserve"> </w:t>
      </w:r>
      <w:r>
        <w:t>eu</w:t>
      </w:r>
      <w:r>
        <w:rPr>
          <w:spacing w:val="-10"/>
        </w:rPr>
        <w:t xml:space="preserve"> </w:t>
      </w:r>
      <w:r>
        <w:t>effectivement</w:t>
      </w:r>
      <w:r>
        <w:rPr>
          <w:spacing w:val="-8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relation</w:t>
      </w:r>
      <w:r>
        <w:rPr>
          <w:spacing w:val="-9"/>
        </w:rPr>
        <w:t xml:space="preserve"> </w:t>
      </w:r>
      <w:r>
        <w:t>intime</w:t>
      </w:r>
      <w:r>
        <w:rPr>
          <w:spacing w:val="-8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Patrick</w:t>
      </w:r>
      <w:r>
        <w:rPr>
          <w:spacing w:val="-8"/>
        </w:rPr>
        <w:t xml:space="preserve"> </w:t>
      </w:r>
      <w:r>
        <w:t>B...et</w:t>
      </w:r>
      <w:r>
        <w:rPr>
          <w:spacing w:val="-47"/>
        </w:rPr>
        <w:t xml:space="preserve"> </w:t>
      </w:r>
      <w:r>
        <w:t>Valérie X...qui aurait duré plusieurs années. A l’époque, ils sont tous les deux engagés. Ils ont hésité à</w:t>
      </w:r>
      <w:r>
        <w:rPr>
          <w:spacing w:val="1"/>
        </w:rPr>
        <w:t xml:space="preserve"> </w:t>
      </w:r>
      <w:r>
        <w:t>faire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grand</w:t>
      </w:r>
      <w:r>
        <w:rPr>
          <w:spacing w:val="-9"/>
        </w:rPr>
        <w:t xml:space="preserve"> </w:t>
      </w:r>
      <w:r>
        <w:t>saut,</w:t>
      </w:r>
      <w:r>
        <w:rPr>
          <w:spacing w:val="-10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changer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vie.</w:t>
      </w:r>
      <w:r>
        <w:rPr>
          <w:spacing w:val="-11"/>
        </w:rPr>
        <w:t xml:space="preserve"> </w:t>
      </w:r>
      <w:r>
        <w:t>Patrick</w:t>
      </w:r>
      <w:r>
        <w:rPr>
          <w:spacing w:val="-10"/>
        </w:rPr>
        <w:t xml:space="preserve"> </w:t>
      </w:r>
      <w:r>
        <w:t>B...a</w:t>
      </w:r>
      <w:r>
        <w:rPr>
          <w:spacing w:val="-9"/>
        </w:rPr>
        <w:t xml:space="preserve"> </w:t>
      </w:r>
      <w:r>
        <w:t>tergiversé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Valérie</w:t>
      </w:r>
      <w:r>
        <w:rPr>
          <w:spacing w:val="-10"/>
        </w:rPr>
        <w:t xml:space="preserve"> </w:t>
      </w:r>
      <w:r>
        <w:t>X...s’est</w:t>
      </w:r>
      <w:r>
        <w:rPr>
          <w:spacing w:val="-7"/>
        </w:rPr>
        <w:t xml:space="preserve"> </w:t>
      </w:r>
      <w:r>
        <w:t>laissée</w:t>
      </w:r>
      <w:r>
        <w:rPr>
          <w:spacing w:val="-10"/>
        </w:rPr>
        <w:t xml:space="preserve"> </w:t>
      </w:r>
      <w:r>
        <w:t>courtiser</w:t>
      </w:r>
      <w:r>
        <w:rPr>
          <w:spacing w:val="-47"/>
        </w:rPr>
        <w:t xml:space="preserve"> </w:t>
      </w:r>
      <w:r>
        <w:t>par un deuxième homme d’un autre bord politique : François D.... Peu à peu la relation avec D... a pris</w:t>
      </w:r>
      <w:r>
        <w:rPr>
          <w:spacing w:val="-47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l’autre.</w:t>
      </w:r>
      <w:r>
        <w:rPr>
          <w:spacing w:val="-3"/>
        </w:rPr>
        <w:t xml:space="preserve"> </w:t>
      </w:r>
      <w:r>
        <w:t>Notamment</w:t>
      </w:r>
      <w:r>
        <w:rPr>
          <w:spacing w:val="-3"/>
        </w:rPr>
        <w:t xml:space="preserve"> </w:t>
      </w:r>
      <w:r>
        <w:t>après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ultimatum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2003</w:t>
      </w:r>
      <w:r>
        <w:rPr>
          <w:spacing w:val="-5"/>
        </w:rPr>
        <w:t xml:space="preserve"> </w:t>
      </w:r>
      <w:r>
        <w:t>auquel</w:t>
      </w:r>
      <w:r>
        <w:rPr>
          <w:spacing w:val="-3"/>
        </w:rPr>
        <w:t xml:space="preserve"> </w:t>
      </w:r>
      <w:r>
        <w:t>B...n’a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cédé.</w:t>
      </w:r>
      <w:r>
        <w:rPr>
          <w:spacing w:val="-3"/>
        </w:rPr>
        <w:t xml:space="preserve"> </w:t>
      </w:r>
      <w:r>
        <w:t>Mais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beaucoup</w:t>
      </w:r>
      <w:r>
        <w:rPr>
          <w:spacing w:val="-47"/>
        </w:rPr>
        <w:t xml:space="preserve"> </w:t>
      </w:r>
      <w:r>
        <w:t>souffert de cette rupture. C’était un peu une histoire à la Jules et Jim. Les deux hommes en ont gardé</w:t>
      </w:r>
      <w:r>
        <w:rPr>
          <w:spacing w:val="1"/>
        </w:rPr>
        <w:t xml:space="preserve"> </w:t>
      </w:r>
      <w:r>
        <w:t>un grand respect l’un pour l’autre. » ; que M. B..., estimant que de tels propos étaient diffamatoires à</w:t>
      </w:r>
      <w:r>
        <w:rPr>
          <w:spacing w:val="1"/>
        </w:rPr>
        <w:t xml:space="preserve"> </w:t>
      </w:r>
      <w:r>
        <w:t>son égard, a assigné M. Z..., M. de C..., directeur de la publication du magazine Point de Vue, et la</w:t>
      </w:r>
      <w:r>
        <w:rPr>
          <w:spacing w:val="1"/>
        </w:rPr>
        <w:t xml:space="preserve"> </w:t>
      </w:r>
      <w:r>
        <w:t>société Groupe Express-Roularta, éditeur dudit magazine, aux fins d’obtenir la réparation de son</w:t>
      </w:r>
      <w:r>
        <w:rPr>
          <w:spacing w:val="1"/>
        </w:rPr>
        <w:t xml:space="preserve"> </w:t>
      </w:r>
      <w:r>
        <w:t>préjudice et la</w:t>
      </w:r>
      <w:r>
        <w:rPr>
          <w:spacing w:val="-1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communiqué judiciaire</w:t>
      </w:r>
      <w:r>
        <w:rPr>
          <w:spacing w:val="1"/>
        </w:rPr>
        <w:t xml:space="preserve"> </w:t>
      </w:r>
      <w:r>
        <w:t>;</w:t>
      </w:r>
    </w:p>
    <w:p w14:paraId="3A6318B5" w14:textId="77777777" w:rsidR="00FA4315" w:rsidRDefault="00C733D0">
      <w:pPr>
        <w:pStyle w:val="Corpsdetexte"/>
        <w:spacing w:before="123"/>
      </w:pPr>
      <w:r>
        <w:t>Attendu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B...fait</w:t>
      </w:r>
      <w:r>
        <w:rPr>
          <w:spacing w:val="-2"/>
        </w:rPr>
        <w:t xml:space="preserve"> </w:t>
      </w:r>
      <w:r>
        <w:t>grief</w:t>
      </w:r>
      <w:r>
        <w:rPr>
          <w:spacing w:val="-1"/>
        </w:rPr>
        <w:t xml:space="preserve"> </w:t>
      </w:r>
      <w:r>
        <w:t>à l’arrêt de</w:t>
      </w:r>
      <w:r>
        <w:rPr>
          <w:spacing w:val="-1"/>
        </w:rPr>
        <w:t xml:space="preserve"> </w:t>
      </w:r>
      <w:r>
        <w:t>rejeter ses demandes,</w:t>
      </w:r>
      <w:r>
        <w:rPr>
          <w:spacing w:val="-3"/>
        </w:rPr>
        <w:t xml:space="preserve"> </w:t>
      </w:r>
      <w:r>
        <w:t>alors,</w:t>
      </w:r>
      <w:r>
        <w:rPr>
          <w:spacing w:val="-3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:</w:t>
      </w:r>
    </w:p>
    <w:p w14:paraId="06B7A9F4" w14:textId="77777777" w:rsidR="00FA4315" w:rsidRDefault="00C733D0">
      <w:pPr>
        <w:pStyle w:val="Corpsdetexte"/>
        <w:spacing w:before="120"/>
        <w:ind w:right="111"/>
      </w:pPr>
      <w:r>
        <w:t>1°/ que l’allégation publique d’une liaison prêtée à un homme marié peut porter atteinte à l’honneur</w:t>
      </w:r>
      <w:r>
        <w:rPr>
          <w:spacing w:val="1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considération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celui-ci</w:t>
      </w:r>
      <w:r>
        <w:rPr>
          <w:spacing w:val="-6"/>
        </w:rPr>
        <w:t xml:space="preserve"> </w:t>
      </w:r>
      <w:r>
        <w:t>;</w:t>
      </w:r>
      <w:r>
        <w:rPr>
          <w:spacing w:val="-7"/>
        </w:rPr>
        <w:t xml:space="preserve"> </w:t>
      </w:r>
      <w:r>
        <w:t>qu’il</w:t>
      </w:r>
      <w:r>
        <w:rPr>
          <w:spacing w:val="-6"/>
        </w:rPr>
        <w:t xml:space="preserve"> </w:t>
      </w:r>
      <w:r>
        <w:t>importe</w:t>
      </w:r>
      <w:r>
        <w:rPr>
          <w:spacing w:val="-5"/>
        </w:rPr>
        <w:t xml:space="preserve"> </w:t>
      </w:r>
      <w:r>
        <w:t>peu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cet</w:t>
      </w:r>
      <w:r>
        <w:rPr>
          <w:spacing w:val="-7"/>
        </w:rPr>
        <w:t xml:space="preserve"> </w:t>
      </w:r>
      <w:r>
        <w:t>égard</w:t>
      </w:r>
      <w:r>
        <w:rPr>
          <w:spacing w:val="-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l’adultère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soit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infraction</w:t>
      </w:r>
      <w:r>
        <w:rPr>
          <w:spacing w:val="-47"/>
        </w:rPr>
        <w:t xml:space="preserve"> </w:t>
      </w:r>
      <w:r>
        <w:t>pénale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qu’en</w:t>
      </w:r>
      <w:r>
        <w:rPr>
          <w:spacing w:val="1"/>
        </w:rPr>
        <w:t xml:space="preserve"> </w:t>
      </w:r>
      <w:r>
        <w:t>restreignant,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considération</w:t>
      </w:r>
      <w:r>
        <w:rPr>
          <w:spacing w:val="1"/>
        </w:rPr>
        <w:t xml:space="preserve"> </w:t>
      </w:r>
      <w:r>
        <w:t>générale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inappropriée,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diffamations</w:t>
      </w:r>
      <w:r>
        <w:rPr>
          <w:spacing w:val="1"/>
        </w:rPr>
        <w:t xml:space="preserve"> </w:t>
      </w:r>
      <w:r>
        <w:t>reprochables aux seules allégations prêtant à la personne diffamée un comportement pénalement</w:t>
      </w:r>
      <w:r>
        <w:rPr>
          <w:spacing w:val="1"/>
        </w:rPr>
        <w:t xml:space="preserve"> </w:t>
      </w:r>
      <w:r>
        <w:t>répréhensible, la cour d’appel a violé l’article 29 la loi du 29 juillet 1881, ensemble l’article 8 de la</w:t>
      </w:r>
      <w:r>
        <w:rPr>
          <w:spacing w:val="1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européenne des</w:t>
      </w:r>
      <w:r>
        <w:rPr>
          <w:spacing w:val="-1"/>
        </w:rPr>
        <w:t xml:space="preserve"> </w:t>
      </w:r>
      <w:r>
        <w:t>droits</w:t>
      </w:r>
      <w:r>
        <w:rPr>
          <w:spacing w:val="-3"/>
        </w:rPr>
        <w:t xml:space="preserve"> </w:t>
      </w:r>
      <w:r>
        <w:t>de l’homme ;</w:t>
      </w:r>
    </w:p>
    <w:p w14:paraId="4EFFB315" w14:textId="77777777" w:rsidR="00FA4315" w:rsidRDefault="00C733D0">
      <w:pPr>
        <w:pStyle w:val="Corpsdetexte"/>
        <w:spacing w:before="119"/>
        <w:ind w:right="108"/>
      </w:pPr>
      <w:r>
        <w:t>2°/ qu’en subordonnant l’atteinte à l’honneur et à la considération à l’allégation publique d’un fait</w:t>
      </w:r>
      <w:r>
        <w:rPr>
          <w:spacing w:val="1"/>
        </w:rPr>
        <w:t xml:space="preserve"> </w:t>
      </w:r>
      <w:r>
        <w:t>unanimement</w:t>
      </w:r>
      <w:r>
        <w:rPr>
          <w:spacing w:val="1"/>
        </w:rPr>
        <w:t xml:space="preserve"> </w:t>
      </w:r>
      <w:r>
        <w:t>réprouvé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morale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ayant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même</w:t>
      </w:r>
      <w:r>
        <w:rPr>
          <w:spacing w:val="1"/>
        </w:rPr>
        <w:t xml:space="preserve"> </w:t>
      </w:r>
      <w:r>
        <w:t>champ</w:t>
      </w:r>
      <w:r>
        <w:rPr>
          <w:spacing w:val="1"/>
        </w:rPr>
        <w:t xml:space="preserve"> </w:t>
      </w:r>
      <w:r>
        <w:t>d’application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réprobation</w:t>
      </w:r>
      <w:r>
        <w:rPr>
          <w:spacing w:val="1"/>
        </w:rPr>
        <w:t xml:space="preserve"> </w:t>
      </w:r>
      <w:r>
        <w:t>pénale,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autrement</w:t>
      </w:r>
      <w:r>
        <w:rPr>
          <w:spacing w:val="1"/>
        </w:rPr>
        <w:t xml:space="preserve"> </w:t>
      </w:r>
      <w:r>
        <w:t>rechercher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l’allégation</w:t>
      </w:r>
      <w:r>
        <w:rPr>
          <w:spacing w:val="1"/>
        </w:rPr>
        <w:t xml:space="preserve"> </w:t>
      </w:r>
      <w:r>
        <w:t>litigieuse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portait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manquements contraires à l’honneur et à la considération au regard d’obligations morales d’ordre</w:t>
      </w:r>
      <w:r>
        <w:rPr>
          <w:spacing w:val="1"/>
        </w:rPr>
        <w:t xml:space="preserve"> </w:t>
      </w:r>
      <w:r>
        <w:t>strictement civil, la cour d’appel a derechef privé son arrêt de toute base légale au regard de l’article</w:t>
      </w:r>
      <w:r>
        <w:rPr>
          <w:spacing w:val="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loi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1881, ensemble l’article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européenne</w:t>
      </w:r>
      <w:r>
        <w:rPr>
          <w:spacing w:val="-2"/>
        </w:rPr>
        <w:t xml:space="preserve"> </w:t>
      </w:r>
      <w:r>
        <w:t>des droits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l’homme</w:t>
      </w:r>
      <w:r>
        <w:rPr>
          <w:spacing w:val="-2"/>
        </w:rPr>
        <w:t xml:space="preserve"> </w:t>
      </w:r>
      <w:r>
        <w:t>;</w:t>
      </w:r>
    </w:p>
    <w:p w14:paraId="4286045F" w14:textId="77777777" w:rsidR="00FA4315" w:rsidRDefault="00C733D0">
      <w:pPr>
        <w:pStyle w:val="Corpsdetexte"/>
        <w:spacing w:before="122"/>
        <w:ind w:right="111"/>
      </w:pPr>
      <w:r>
        <w:t>3°/ que l’allégation diffamatoire peut être réalisée par voie d’insinuation ; qu’en se bornant à énoncer</w:t>
      </w:r>
      <w:r>
        <w:rPr>
          <w:spacing w:val="-48"/>
        </w:rPr>
        <w:t xml:space="preserve"> </w:t>
      </w:r>
      <w:r>
        <w:t>que « la relation intime imputée au requérant était sobrement présentée sans évoquer expressément</w:t>
      </w:r>
      <w:r>
        <w:rPr>
          <w:spacing w:val="-47"/>
        </w:rPr>
        <w:t xml:space="preserve"> </w:t>
      </w:r>
      <w:r>
        <w:t>le mensonge ni la double vie et sans que soit suggéré un jugement de valeur », la cour d’appel n’a pas</w:t>
      </w:r>
      <w:r>
        <w:rPr>
          <w:spacing w:val="-47"/>
        </w:rPr>
        <w:t xml:space="preserve"> </w:t>
      </w:r>
      <w:r>
        <w:t>tiré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conséquences</w:t>
      </w:r>
      <w:r>
        <w:rPr>
          <w:spacing w:val="-6"/>
        </w:rPr>
        <w:t xml:space="preserve"> </w:t>
      </w:r>
      <w:r>
        <w:t>légales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ses</w:t>
      </w:r>
      <w:r>
        <w:rPr>
          <w:spacing w:val="-9"/>
        </w:rPr>
        <w:t xml:space="preserve"> </w:t>
      </w:r>
      <w:r>
        <w:t>propres</w:t>
      </w:r>
      <w:r>
        <w:rPr>
          <w:spacing w:val="-6"/>
        </w:rPr>
        <w:t xml:space="preserve"> </w:t>
      </w:r>
      <w:r>
        <w:t>constatations</w:t>
      </w:r>
      <w:r>
        <w:rPr>
          <w:spacing w:val="-8"/>
        </w:rPr>
        <w:t xml:space="preserve"> </w:t>
      </w:r>
      <w:r>
        <w:t>établissant</w:t>
      </w:r>
      <w:r>
        <w:rPr>
          <w:spacing w:val="-9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diffamation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insinuation,</w:t>
      </w:r>
      <w:r>
        <w:rPr>
          <w:spacing w:val="-48"/>
        </w:rPr>
        <w:t xml:space="preserve"> </w:t>
      </w:r>
      <w:r>
        <w:t>violant</w:t>
      </w:r>
      <w:r>
        <w:rPr>
          <w:spacing w:val="-8"/>
        </w:rPr>
        <w:t xml:space="preserve"> </w:t>
      </w:r>
      <w:r>
        <w:t>ainsi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fort</w:t>
      </w:r>
      <w:r>
        <w:rPr>
          <w:spacing w:val="-8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29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loi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1881,</w:t>
      </w:r>
      <w:r>
        <w:rPr>
          <w:spacing w:val="-9"/>
        </w:rPr>
        <w:t xml:space="preserve"> </w:t>
      </w:r>
      <w:r>
        <w:t>ensemble</w:t>
      </w:r>
      <w:r>
        <w:rPr>
          <w:spacing w:val="-8"/>
        </w:rPr>
        <w:t xml:space="preserve"> </w:t>
      </w:r>
      <w:r>
        <w:t>l’article</w:t>
      </w:r>
      <w:r>
        <w:rPr>
          <w:spacing w:val="-8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Convention</w:t>
      </w:r>
      <w:r>
        <w:rPr>
          <w:spacing w:val="-9"/>
        </w:rPr>
        <w:t xml:space="preserve"> </w:t>
      </w:r>
      <w:r>
        <w:t>européenne</w:t>
      </w:r>
      <w:r>
        <w:rPr>
          <w:spacing w:val="-48"/>
        </w:rPr>
        <w:t xml:space="preserve"> </w:t>
      </w:r>
      <w:r>
        <w:t>des droits</w:t>
      </w:r>
      <w:r>
        <w:rPr>
          <w:spacing w:val="-1"/>
        </w:rPr>
        <w:t xml:space="preserve"> </w:t>
      </w:r>
      <w:r>
        <w:t>de l’homme</w:t>
      </w:r>
      <w:r>
        <w:rPr>
          <w:spacing w:val="-2"/>
        </w:rPr>
        <w:t xml:space="preserve"> </w:t>
      </w:r>
      <w:r>
        <w:t>;</w:t>
      </w:r>
    </w:p>
    <w:p w14:paraId="2A627EE3" w14:textId="77777777" w:rsidR="00FA4315" w:rsidRDefault="00C733D0">
      <w:pPr>
        <w:pStyle w:val="Corpsdetexte"/>
        <w:spacing w:before="119"/>
        <w:ind w:right="109"/>
      </w:pPr>
      <w:r>
        <w:t>Mais</w:t>
      </w:r>
      <w:r>
        <w:rPr>
          <w:spacing w:val="-9"/>
        </w:rPr>
        <w:t xml:space="preserve"> </w:t>
      </w:r>
      <w:r>
        <w:t>attendu</w:t>
      </w:r>
      <w:r>
        <w:rPr>
          <w:spacing w:val="-9"/>
        </w:rPr>
        <w:t xml:space="preserve"> </w:t>
      </w:r>
      <w:r>
        <w:t>qu’ayant</w:t>
      </w:r>
      <w:r>
        <w:rPr>
          <w:spacing w:val="-9"/>
        </w:rPr>
        <w:t xml:space="preserve"> </w:t>
      </w:r>
      <w:r>
        <w:t>exactement</w:t>
      </w:r>
      <w:r>
        <w:rPr>
          <w:spacing w:val="-10"/>
        </w:rPr>
        <w:t xml:space="preserve"> </w:t>
      </w:r>
      <w:r>
        <w:t>énoncé,</w:t>
      </w:r>
      <w:r>
        <w:rPr>
          <w:spacing w:val="-7"/>
        </w:rPr>
        <w:t xml:space="preserve"> </w:t>
      </w:r>
      <w:r>
        <w:t>d’une</w:t>
      </w:r>
      <w:r>
        <w:rPr>
          <w:spacing w:val="-8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l’atteinte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l’honneur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considération</w:t>
      </w:r>
      <w:r>
        <w:rPr>
          <w:spacing w:val="-47"/>
        </w:rPr>
        <w:t xml:space="preserve"> </w:t>
      </w:r>
      <w:r>
        <w:t>ne pouvait résulter que de la réprobation unanime qui s’attache, soit aux agissements constitutifs</w:t>
      </w:r>
      <w:r>
        <w:rPr>
          <w:spacing w:val="1"/>
        </w:rPr>
        <w:t xml:space="preserve"> </w:t>
      </w:r>
      <w:r>
        <w:t>d’infractions pénales, soit aux comportements considérés comme contraires aux valeurs morales et</w:t>
      </w:r>
      <w:r>
        <w:rPr>
          <w:spacing w:val="1"/>
        </w:rPr>
        <w:t xml:space="preserve"> </w:t>
      </w:r>
      <w:r>
        <w:t>sociales communément admises au jour où le juge statue, d’autre part, que ces notions devaient</w:t>
      </w:r>
      <w:r>
        <w:rPr>
          <w:spacing w:val="1"/>
        </w:rPr>
        <w:t xml:space="preserve"> </w:t>
      </w:r>
      <w:r>
        <w:t>s’apprécier</w:t>
      </w:r>
      <w:r>
        <w:rPr>
          <w:spacing w:val="6"/>
        </w:rPr>
        <w:t xml:space="preserve"> </w:t>
      </w:r>
      <w:r>
        <w:t>au</w:t>
      </w:r>
      <w:r>
        <w:rPr>
          <w:spacing w:val="8"/>
        </w:rPr>
        <w:t xml:space="preserve"> </w:t>
      </w:r>
      <w:r>
        <w:t>regard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considérations</w:t>
      </w:r>
      <w:r>
        <w:rPr>
          <w:spacing w:val="7"/>
        </w:rPr>
        <w:t xml:space="preserve"> </w:t>
      </w:r>
      <w:r>
        <w:t>objectives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fonction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sensibilité</w:t>
      </w:r>
      <w:r>
        <w:rPr>
          <w:spacing w:val="10"/>
        </w:rPr>
        <w:t xml:space="preserve"> </w:t>
      </w:r>
      <w:r>
        <w:t>personnelle</w:t>
      </w:r>
      <w:r>
        <w:rPr>
          <w:spacing w:val="7"/>
        </w:rPr>
        <w:t xml:space="preserve"> </w:t>
      </w:r>
      <w:r>
        <w:t>et</w:t>
      </w:r>
    </w:p>
    <w:p w14:paraId="1FAAA428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70685644" w14:textId="77777777" w:rsidR="00FA4315" w:rsidRDefault="00C733D0">
      <w:pPr>
        <w:pStyle w:val="Corpsdetexte"/>
        <w:spacing w:before="35"/>
        <w:ind w:right="112"/>
      </w:pPr>
      <w:r>
        <w:lastRenderedPageBreak/>
        <w:t>subjective de la personne visée, la cour d’appel, loin de se borner à relever que l’adultère était</w:t>
      </w:r>
      <w:r>
        <w:rPr>
          <w:spacing w:val="1"/>
        </w:rPr>
        <w:t xml:space="preserve"> </w:t>
      </w:r>
      <w:r>
        <w:t>dépénalisé depuis quarante ans, a retenu à bon droit que l’évolution des mœurs comme celle des</w:t>
      </w:r>
      <w:r>
        <w:rPr>
          <w:spacing w:val="1"/>
        </w:rPr>
        <w:t xml:space="preserve"> </w:t>
      </w:r>
      <w:r>
        <w:t>conceptions morales ne permettaient plus de considérer que l’imputation d’une infidélité conjugale</w:t>
      </w:r>
      <w:r>
        <w:rPr>
          <w:spacing w:val="1"/>
        </w:rPr>
        <w:t xml:space="preserve"> </w:t>
      </w:r>
      <w:r>
        <w:t>serait à elle seule de nature à porter atteinte à l’honneur ou à la considération ; que, par ces seuls</w:t>
      </w:r>
      <w:r>
        <w:rPr>
          <w:spacing w:val="1"/>
        </w:rPr>
        <w:t xml:space="preserve"> </w:t>
      </w:r>
      <w:r>
        <w:t>motifs,</w:t>
      </w:r>
      <w:r>
        <w:rPr>
          <w:spacing w:val="-3"/>
        </w:rPr>
        <w:t xml:space="preserve"> </w:t>
      </w:r>
      <w:r>
        <w:t>elle a</w:t>
      </w:r>
      <w:r>
        <w:rPr>
          <w:spacing w:val="-3"/>
        </w:rPr>
        <w:t xml:space="preserve"> </w:t>
      </w:r>
      <w:r>
        <w:t>légalement justifié sa</w:t>
      </w:r>
      <w:r>
        <w:rPr>
          <w:spacing w:val="-3"/>
        </w:rPr>
        <w:t xml:space="preserve"> </w:t>
      </w:r>
      <w:r>
        <w:t>décision ;</w:t>
      </w:r>
    </w:p>
    <w:p w14:paraId="6DC25055" w14:textId="77777777" w:rsidR="00FA4315" w:rsidRDefault="00C733D0">
      <w:pPr>
        <w:pStyle w:val="Corpsdetexte"/>
        <w:spacing w:before="121"/>
      </w:pPr>
      <w:r>
        <w:t>PAR CES</w:t>
      </w:r>
      <w:r>
        <w:rPr>
          <w:spacing w:val="-3"/>
        </w:rPr>
        <w:t xml:space="preserve"> </w:t>
      </w:r>
      <w:r>
        <w:t>MOTIFS</w:t>
      </w:r>
      <w:r>
        <w:rPr>
          <w:spacing w:val="-1"/>
        </w:rPr>
        <w:t xml:space="preserve"> </w:t>
      </w:r>
      <w:r>
        <w:t>:</w:t>
      </w:r>
    </w:p>
    <w:p w14:paraId="5290C0CB" w14:textId="77777777" w:rsidR="00FA4315" w:rsidRDefault="00C733D0">
      <w:pPr>
        <w:pStyle w:val="Corpsdetexte"/>
        <w:spacing w:before="120"/>
      </w:pPr>
      <w:r>
        <w:t>REJETTE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pourvoi.</w:t>
      </w:r>
    </w:p>
    <w:p w14:paraId="16410597" w14:textId="77777777" w:rsidR="00FA4315" w:rsidRDefault="00FA4315">
      <w:pPr>
        <w:pStyle w:val="Corpsdetexte"/>
        <w:ind w:left="0"/>
        <w:jc w:val="left"/>
      </w:pPr>
    </w:p>
    <w:p w14:paraId="57801D2A" w14:textId="77777777" w:rsidR="00FA4315" w:rsidRDefault="00FA4315">
      <w:pPr>
        <w:pStyle w:val="Corpsdetexte"/>
        <w:spacing w:before="9"/>
        <w:ind w:left="0"/>
        <w:jc w:val="left"/>
        <w:rPr>
          <w:sz w:val="19"/>
        </w:rPr>
      </w:pPr>
    </w:p>
    <w:p w14:paraId="68EBADA5" w14:textId="77777777" w:rsidR="00FA4315" w:rsidRDefault="00C733D0">
      <w:pPr>
        <w:pStyle w:val="Titre2"/>
        <w:rPr>
          <w:u w:val="none"/>
        </w:rPr>
      </w:pPr>
      <w:r>
        <w:t>Doc.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Cass.,</w:t>
      </w:r>
      <w:r>
        <w:rPr>
          <w:spacing w:val="-1"/>
        </w:rPr>
        <w:t xml:space="preserve"> </w:t>
      </w:r>
      <w:r>
        <w:t>civ.</w:t>
      </w:r>
      <w:r>
        <w:rPr>
          <w:spacing w:val="-1"/>
        </w:rPr>
        <w:t xml:space="preserve"> </w:t>
      </w:r>
      <w:r>
        <w:t>2, 9</w:t>
      </w:r>
      <w:r>
        <w:rPr>
          <w:spacing w:val="-2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1988,</w:t>
      </w:r>
      <w:r>
        <w:rPr>
          <w:spacing w:val="-1"/>
        </w:rPr>
        <w:t xml:space="preserve"> </w:t>
      </w:r>
      <w:r>
        <w:t>n°86-18.561,</w:t>
      </w:r>
      <w:r>
        <w:rPr>
          <w:spacing w:val="-2"/>
        </w:rPr>
        <w:t xml:space="preserve"> </w:t>
      </w:r>
      <w:r>
        <w:t>Bull.</w:t>
      </w:r>
      <w:r>
        <w:rPr>
          <w:spacing w:val="-2"/>
        </w:rPr>
        <w:t xml:space="preserve"> </w:t>
      </w:r>
      <w:r>
        <w:t>civ.</w:t>
      </w:r>
      <w:r>
        <w:rPr>
          <w:spacing w:val="-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n° 111</w:t>
      </w:r>
    </w:p>
    <w:p w14:paraId="34718788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0269382A" w14:textId="77777777" w:rsidR="00FA4315" w:rsidRDefault="00FA4315">
      <w:pPr>
        <w:pStyle w:val="Corpsdetexte"/>
        <w:ind w:left="0"/>
        <w:jc w:val="left"/>
        <w:rPr>
          <w:b/>
          <w:i/>
          <w:sz w:val="17"/>
        </w:rPr>
      </w:pPr>
    </w:p>
    <w:p w14:paraId="199C48E0" w14:textId="77777777" w:rsidR="00FA4315" w:rsidRDefault="00C733D0">
      <w:pPr>
        <w:pStyle w:val="Corpsdetexte"/>
        <w:spacing w:before="56"/>
      </w:pPr>
      <w:r>
        <w:t>Sur</w:t>
      </w:r>
      <w:r>
        <w:rPr>
          <w:spacing w:val="-1"/>
        </w:rPr>
        <w:t xml:space="preserve"> </w:t>
      </w:r>
      <w:r>
        <w:t>le premier</w:t>
      </w:r>
      <w:r>
        <w:rPr>
          <w:spacing w:val="-3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:</w:t>
      </w:r>
    </w:p>
    <w:p w14:paraId="1BA473E6" w14:textId="77777777" w:rsidR="00FA4315" w:rsidRDefault="00C733D0">
      <w:pPr>
        <w:pStyle w:val="Corpsdetexte"/>
        <w:spacing w:before="121"/>
        <w:ind w:right="112"/>
      </w:pPr>
      <w:r>
        <w:t>Attendu que, selon l’arrêt confirmatif attaqué (Poitiers, 10 sept. 1986) et les productions, le divorce</w:t>
      </w:r>
      <w:r>
        <w:rPr>
          <w:spacing w:val="1"/>
        </w:rPr>
        <w:t xml:space="preserve"> </w:t>
      </w:r>
      <w:r>
        <w:t>des époux X… Y… ayant été prononcé aux torts partagés, Mme Y… étant déboutée de sa demande de</w:t>
      </w:r>
      <w:r>
        <w:rPr>
          <w:spacing w:val="1"/>
        </w:rPr>
        <w:t xml:space="preserve"> </w:t>
      </w:r>
      <w:r>
        <w:t>prestation compensatoire, M. X… a postérieurement signé un document aux termes duquel Mme Y…</w:t>
      </w:r>
      <w:r>
        <w:rPr>
          <w:spacing w:val="1"/>
        </w:rPr>
        <w:t xml:space="preserve"> </w:t>
      </w:r>
      <w:r>
        <w:t>devait continuer à percevoir la pension alimentaire fixée pour la procédure de divorce ; que cet</w:t>
      </w:r>
      <w:r>
        <w:rPr>
          <w:spacing w:val="1"/>
        </w:rPr>
        <w:t xml:space="preserve"> </w:t>
      </w:r>
      <w:r>
        <w:t>engagement n’ayant pas été tenu, Mme Y… a assigné M. X… en exécution de cette obligation devant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tribunal de grande instance qui a</w:t>
      </w:r>
      <w:r>
        <w:rPr>
          <w:spacing w:val="-1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à sa</w:t>
      </w:r>
      <w:r>
        <w:rPr>
          <w:spacing w:val="-3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;</w:t>
      </w:r>
    </w:p>
    <w:p w14:paraId="0EFF03B8" w14:textId="77777777" w:rsidR="00FA4315" w:rsidRDefault="00C733D0">
      <w:pPr>
        <w:pStyle w:val="Corpsdetexte"/>
        <w:spacing w:before="119"/>
        <w:ind w:right="112"/>
      </w:pPr>
      <w:r>
        <w:t>Attendu qu’il est fait grief à l’arrêt d’avoir dénaturé par adjonction la « lettre » signée par M. X. en</w:t>
      </w:r>
      <w:r>
        <w:rPr>
          <w:spacing w:val="1"/>
        </w:rPr>
        <w:t xml:space="preserve"> </w:t>
      </w:r>
      <w:r>
        <w:t>déclarant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motifs</w:t>
      </w:r>
      <w:r>
        <w:rPr>
          <w:spacing w:val="-3"/>
        </w:rPr>
        <w:t xml:space="preserve"> </w:t>
      </w:r>
      <w:r>
        <w:t>adoptés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cet</w:t>
      </w:r>
      <w:r>
        <w:rPr>
          <w:spacing w:val="-2"/>
        </w:rPr>
        <w:t xml:space="preserve"> </w:t>
      </w:r>
      <w:r>
        <w:t>engagement</w:t>
      </w:r>
      <w:r>
        <w:rPr>
          <w:spacing w:val="-3"/>
        </w:rPr>
        <w:t xml:space="preserve"> </w:t>
      </w:r>
      <w:r>
        <w:t>avait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pris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remplir</w:t>
      </w:r>
      <w:r>
        <w:rPr>
          <w:spacing w:val="-3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devoir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conscience,</w:t>
      </w:r>
      <w:r>
        <w:rPr>
          <w:spacing w:val="-48"/>
        </w:rPr>
        <w:t xml:space="preserve"> </w:t>
      </w:r>
      <w:r>
        <w:t>alors que cette mention ne figurait pas dans le document et d’avoir ainsi violé l’article 1134 du Code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;</w:t>
      </w:r>
    </w:p>
    <w:p w14:paraId="683E500E" w14:textId="77777777" w:rsidR="00FA4315" w:rsidRDefault="00C733D0">
      <w:pPr>
        <w:pStyle w:val="Corpsdetexte"/>
        <w:spacing w:before="121"/>
        <w:ind w:right="116"/>
      </w:pPr>
      <w:r>
        <w:t>Mais</w:t>
      </w:r>
      <w:r>
        <w:rPr>
          <w:spacing w:val="-4"/>
        </w:rPr>
        <w:t xml:space="preserve"> </w:t>
      </w:r>
      <w:r>
        <w:t>attendu</w:t>
      </w:r>
      <w:r>
        <w:rPr>
          <w:spacing w:val="-2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résulte</w:t>
      </w:r>
      <w:r>
        <w:rPr>
          <w:spacing w:val="-1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l’arrêt</w:t>
      </w:r>
      <w:r>
        <w:rPr>
          <w:spacing w:val="-3"/>
        </w:rPr>
        <w:t xml:space="preserve"> </w:t>
      </w:r>
      <w:r>
        <w:t>ni des</w:t>
      </w:r>
      <w:r>
        <w:rPr>
          <w:spacing w:val="-1"/>
        </w:rPr>
        <w:t xml:space="preserve"> </w:t>
      </w:r>
      <w:r>
        <w:t>productions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M.</w:t>
      </w:r>
      <w:r>
        <w:rPr>
          <w:spacing w:val="-5"/>
        </w:rPr>
        <w:t xml:space="preserve"> </w:t>
      </w:r>
      <w:r>
        <w:t>X.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critiqué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motifs</w:t>
      </w:r>
      <w:r>
        <w:rPr>
          <w:spacing w:val="-3"/>
        </w:rPr>
        <w:t xml:space="preserve"> </w:t>
      </w:r>
      <w:r>
        <w:t>devant</w:t>
      </w:r>
      <w:r>
        <w:rPr>
          <w:spacing w:val="-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Cour d’appel ; qu’il est donc irrecevable à le faire pour la première fois devant la Cour de cassation ;</w:t>
      </w:r>
      <w:r>
        <w:rPr>
          <w:spacing w:val="1"/>
        </w:rPr>
        <w:t xml:space="preserve"> </w:t>
      </w:r>
      <w:r>
        <w:t>Sur le second</w:t>
      </w:r>
      <w:r>
        <w:rPr>
          <w:spacing w:val="-3"/>
        </w:rPr>
        <w:t xml:space="preserve"> </w:t>
      </w:r>
      <w:r>
        <w:t>moyen</w:t>
      </w:r>
      <w:r>
        <w:rPr>
          <w:spacing w:val="-3"/>
        </w:rPr>
        <w:t xml:space="preserve"> </w:t>
      </w:r>
      <w:r>
        <w:t>:</w:t>
      </w:r>
    </w:p>
    <w:p w14:paraId="39921B5A" w14:textId="77777777" w:rsidR="00FA4315" w:rsidRDefault="00C733D0">
      <w:pPr>
        <w:pStyle w:val="Corpsdetexte"/>
        <w:spacing w:before="118"/>
        <w:ind w:right="111"/>
      </w:pPr>
      <w:r>
        <w:t>Attendu qu’il est également reproché à l’arrêt d’avoir retenu que M.X. avait contracté une obligation</w:t>
      </w:r>
      <w:r>
        <w:rPr>
          <w:spacing w:val="1"/>
        </w:rPr>
        <w:t xml:space="preserve"> </w:t>
      </w:r>
      <w:r>
        <w:t>naturelle, alors qu’en n’indiquant pas quels étaient les éléments de fait qui permettaient d’induire</w:t>
      </w:r>
      <w:r>
        <w:rPr>
          <w:spacing w:val="1"/>
        </w:rPr>
        <w:t xml:space="preserve"> </w:t>
      </w:r>
      <w:r>
        <w:t>l’existence d’une telle obligation, la cour d’appel aurait privé sa décision de base légale au regard de</w:t>
      </w:r>
      <w:r>
        <w:rPr>
          <w:spacing w:val="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1235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 civil ;</w:t>
      </w:r>
    </w:p>
    <w:p w14:paraId="3530259C" w14:textId="77777777" w:rsidR="00FA4315" w:rsidRDefault="00C733D0">
      <w:pPr>
        <w:pStyle w:val="Corpsdetexte"/>
        <w:spacing w:before="121"/>
        <w:ind w:right="111"/>
      </w:pPr>
      <w:r>
        <w:t>Mais attendu que l’arrêt retient, par motifs propres et adoptés, que l’obligation naturelle de M.X.</w:t>
      </w:r>
      <w:r>
        <w:rPr>
          <w:spacing w:val="1"/>
        </w:rPr>
        <w:t xml:space="preserve"> </w:t>
      </w:r>
      <w:r>
        <w:t>trouvait sa source dans l’acte lui-même et suffisait à donner une cause valable à l’engagement,</w:t>
      </w:r>
      <w:r>
        <w:rPr>
          <w:spacing w:val="1"/>
        </w:rPr>
        <w:t xml:space="preserve"> </w:t>
      </w:r>
      <w:r>
        <w:t>civilement</w:t>
      </w:r>
      <w:r>
        <w:rPr>
          <w:spacing w:val="-3"/>
        </w:rPr>
        <w:t xml:space="preserve"> </w:t>
      </w:r>
      <w:r>
        <w:t>obligatoire,</w:t>
      </w:r>
      <w:r>
        <w:rPr>
          <w:spacing w:val="-3"/>
        </w:rPr>
        <w:t xml:space="preserve"> </w:t>
      </w:r>
      <w:r>
        <w:t>qu’il</w:t>
      </w:r>
      <w:r>
        <w:rPr>
          <w:spacing w:val="-1"/>
        </w:rPr>
        <w:t xml:space="preserve"> </w:t>
      </w:r>
      <w:r>
        <w:t>avait</w:t>
      </w:r>
      <w:r>
        <w:rPr>
          <w:spacing w:val="-3"/>
        </w:rPr>
        <w:t xml:space="preserve"> </w:t>
      </w:r>
      <w:r>
        <w:t>pris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remplir un</w:t>
      </w:r>
      <w:r>
        <w:rPr>
          <w:spacing w:val="-4"/>
        </w:rPr>
        <w:t xml:space="preserve"> </w:t>
      </w:r>
      <w:r>
        <w:t>devoir</w:t>
      </w:r>
      <w:r>
        <w:rPr>
          <w:spacing w:val="-4"/>
        </w:rPr>
        <w:t xml:space="preserve"> </w:t>
      </w:r>
      <w:r>
        <w:t>de conscience</w:t>
      </w:r>
      <w:r>
        <w:rPr>
          <w:spacing w:val="-1"/>
        </w:rPr>
        <w:t xml:space="preserve"> </w:t>
      </w:r>
      <w:r>
        <w:t>;</w:t>
      </w:r>
    </w:p>
    <w:p w14:paraId="131FAA51" w14:textId="77777777" w:rsidR="00FA4315" w:rsidRDefault="00C733D0">
      <w:pPr>
        <w:pStyle w:val="Corpsdetexte"/>
        <w:spacing w:before="122"/>
      </w:pPr>
      <w:r>
        <w:t>Que,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énonciations,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cour d’appel</w:t>
      </w:r>
      <w:r>
        <w:rPr>
          <w:spacing w:val="-4"/>
        </w:rPr>
        <w:t xml:space="preserve"> </w:t>
      </w:r>
      <w:r>
        <w:t>a légalement</w:t>
      </w:r>
      <w:r>
        <w:rPr>
          <w:spacing w:val="-1"/>
        </w:rPr>
        <w:t xml:space="preserve"> </w:t>
      </w:r>
      <w:r>
        <w:t>justifié</w:t>
      </w:r>
      <w:r>
        <w:rPr>
          <w:spacing w:val="-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décision</w:t>
      </w:r>
      <w:r>
        <w:rPr>
          <w:spacing w:val="-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Sur le</w:t>
      </w:r>
      <w:r>
        <w:rPr>
          <w:spacing w:val="-1"/>
        </w:rPr>
        <w:t xml:space="preserve"> </w:t>
      </w:r>
      <w:r>
        <w:t>troisième</w:t>
      </w:r>
      <w:r>
        <w:rPr>
          <w:spacing w:val="-2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:</w:t>
      </w:r>
    </w:p>
    <w:p w14:paraId="40D59455" w14:textId="77777777" w:rsidR="00FA4315" w:rsidRDefault="00C733D0">
      <w:pPr>
        <w:pStyle w:val="Corpsdetexte"/>
        <w:spacing w:before="120"/>
        <w:ind w:right="112"/>
      </w:pPr>
      <w:r>
        <w:t>Attendu qu’il est encore reproché à l’arrêt d’avoir condamné M.X. à payer une pension alimentaire</w:t>
      </w:r>
      <w:r>
        <w:rPr>
          <w:spacing w:val="1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constituerait</w:t>
      </w:r>
      <w:r>
        <w:rPr>
          <w:spacing w:val="-8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cause</w:t>
      </w:r>
      <w:r>
        <w:rPr>
          <w:spacing w:val="-8"/>
        </w:rPr>
        <w:t xml:space="preserve"> </w:t>
      </w:r>
      <w:r>
        <w:t>illicite</w:t>
      </w:r>
      <w:r>
        <w:rPr>
          <w:spacing w:val="-10"/>
        </w:rPr>
        <w:t xml:space="preserve"> </w:t>
      </w:r>
      <w:r>
        <w:t>comme</w:t>
      </w:r>
      <w:r>
        <w:rPr>
          <w:spacing w:val="-8"/>
        </w:rPr>
        <w:t xml:space="preserve"> </w:t>
      </w:r>
      <w:r>
        <w:t>contraire</w:t>
      </w:r>
      <w:r>
        <w:rPr>
          <w:spacing w:val="-7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règles</w:t>
      </w:r>
      <w:r>
        <w:rPr>
          <w:spacing w:val="-8"/>
        </w:rPr>
        <w:t xml:space="preserve"> </w:t>
      </w:r>
      <w:r>
        <w:t>d’ordre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relatives</w:t>
      </w:r>
      <w:r>
        <w:rPr>
          <w:spacing w:val="-7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divorce</w:t>
      </w:r>
      <w:r>
        <w:rPr>
          <w:spacing w:val="-47"/>
        </w:rPr>
        <w:t xml:space="preserve"> </w:t>
      </w:r>
      <w:r>
        <w:t>la promesse de payer une pension alimentaire après divorce et qu’ainsi la Cour d’appel aurait violé</w:t>
      </w:r>
      <w:r>
        <w:rPr>
          <w:spacing w:val="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1235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 civil ;</w:t>
      </w:r>
    </w:p>
    <w:p w14:paraId="5CA84F7A" w14:textId="77777777" w:rsidR="00FA4315" w:rsidRDefault="00C733D0">
      <w:pPr>
        <w:pStyle w:val="Corpsdetexte"/>
        <w:spacing w:before="119"/>
        <w:ind w:right="113"/>
      </w:pPr>
      <w:r>
        <w:t>Mais</w:t>
      </w:r>
      <w:r>
        <w:rPr>
          <w:spacing w:val="-9"/>
        </w:rPr>
        <w:t xml:space="preserve"> </w:t>
      </w:r>
      <w:r>
        <w:t>attendu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l’arrêt</w:t>
      </w:r>
      <w:r>
        <w:rPr>
          <w:spacing w:val="-6"/>
        </w:rPr>
        <w:t xml:space="preserve"> </w:t>
      </w:r>
      <w:r>
        <w:t>retient</w:t>
      </w:r>
      <w:r>
        <w:rPr>
          <w:spacing w:val="-7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bon</w:t>
      </w:r>
      <w:r>
        <w:rPr>
          <w:spacing w:val="-8"/>
        </w:rPr>
        <w:t xml:space="preserve"> </w:t>
      </w:r>
      <w:r>
        <w:t>droit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nouvelle</w:t>
      </w:r>
      <w:r>
        <w:rPr>
          <w:spacing w:val="-7"/>
        </w:rPr>
        <w:t xml:space="preserve"> </w:t>
      </w:r>
      <w:r>
        <w:t>législation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divorce</w:t>
      </w:r>
      <w:r>
        <w:rPr>
          <w:spacing w:val="-7"/>
        </w:rPr>
        <w:t xml:space="preserve"> </w:t>
      </w:r>
      <w:r>
        <w:t>a,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certains</w:t>
      </w:r>
      <w:r>
        <w:rPr>
          <w:spacing w:val="-7"/>
        </w:rPr>
        <w:t xml:space="preserve"> </w:t>
      </w:r>
      <w:r>
        <w:t>cas</w:t>
      </w:r>
      <w:r>
        <w:rPr>
          <w:spacing w:val="-47"/>
        </w:rPr>
        <w:t xml:space="preserve"> </w:t>
      </w:r>
      <w:r>
        <w:t>de divorce, supprimé le devoir de secours, elle n’a pas pour effet de priver de valeur l’obligation</w:t>
      </w:r>
      <w:r>
        <w:rPr>
          <w:spacing w:val="1"/>
        </w:rPr>
        <w:t xml:space="preserve"> </w:t>
      </w:r>
      <w:r>
        <w:t>naturelle contractée dans</w:t>
      </w:r>
      <w:r>
        <w:rPr>
          <w:spacing w:val="-2"/>
        </w:rPr>
        <w:t xml:space="preserve"> </w:t>
      </w:r>
      <w:r>
        <w:t>un acte sous seing</w:t>
      </w:r>
      <w:r>
        <w:rPr>
          <w:spacing w:val="-1"/>
        </w:rPr>
        <w:t xml:space="preserve"> </w:t>
      </w:r>
      <w:r>
        <w:t>privé ;</w:t>
      </w:r>
    </w:p>
    <w:p w14:paraId="3FFDE9EA" w14:textId="77777777" w:rsidR="00FA4315" w:rsidRDefault="00C733D0">
      <w:pPr>
        <w:pStyle w:val="Corpsdetexte"/>
        <w:spacing w:before="121"/>
        <w:ind w:right="111"/>
      </w:pPr>
      <w:r>
        <w:t>Qu’en</w:t>
      </w:r>
      <w:r>
        <w:rPr>
          <w:spacing w:val="-7"/>
        </w:rPr>
        <w:t xml:space="preserve"> </w:t>
      </w:r>
      <w:r>
        <w:t>reconnaissant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validité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l’engagement</w:t>
      </w:r>
      <w:r>
        <w:rPr>
          <w:spacing w:val="-6"/>
        </w:rPr>
        <w:t xml:space="preserve"> </w:t>
      </w:r>
      <w:r>
        <w:t>litigieux,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cour</w:t>
      </w:r>
      <w:r>
        <w:rPr>
          <w:spacing w:val="-7"/>
        </w:rPr>
        <w:t xml:space="preserve"> </w:t>
      </w:r>
      <w:r>
        <w:t>d’appel,</w:t>
      </w:r>
      <w:r>
        <w:rPr>
          <w:spacing w:val="-6"/>
        </w:rPr>
        <w:t xml:space="preserve"> </w:t>
      </w:r>
      <w:r>
        <w:t>qui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nécessairement</w:t>
      </w:r>
      <w:r>
        <w:rPr>
          <w:spacing w:val="-7"/>
        </w:rPr>
        <w:t xml:space="preserve"> </w:t>
      </w:r>
      <w:r>
        <w:t>estimé</w:t>
      </w:r>
      <w:r>
        <w:rPr>
          <w:spacing w:val="-47"/>
        </w:rPr>
        <w:t xml:space="preserve"> </w:t>
      </w:r>
      <w:r>
        <w:t>que les règles d’ordre public relatives au divorce ne rendaient pas illicite cet engagement n’a pas</w:t>
      </w:r>
      <w:r>
        <w:rPr>
          <w:spacing w:val="1"/>
        </w:rPr>
        <w:t xml:space="preserve"> </w:t>
      </w:r>
      <w:r>
        <w:t>encouru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reproches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moyen</w:t>
      </w:r>
      <w:r>
        <w:rPr>
          <w:spacing w:val="-3"/>
        </w:rPr>
        <w:t xml:space="preserve"> </w:t>
      </w:r>
      <w:r>
        <w:t>;</w:t>
      </w:r>
    </w:p>
    <w:p w14:paraId="0B0393BF" w14:textId="77777777" w:rsidR="00FA4315" w:rsidRDefault="00C733D0">
      <w:pPr>
        <w:pStyle w:val="Corpsdetexte"/>
        <w:spacing w:before="120"/>
      </w:pPr>
      <w:r>
        <w:t>PAR CES</w:t>
      </w:r>
      <w:r>
        <w:rPr>
          <w:spacing w:val="-4"/>
        </w:rPr>
        <w:t xml:space="preserve"> </w:t>
      </w:r>
      <w:r>
        <w:t>MOTIFS :</w:t>
      </w:r>
    </w:p>
    <w:p w14:paraId="2347C2C8" w14:textId="77777777" w:rsidR="00FA4315" w:rsidRDefault="00C733D0">
      <w:pPr>
        <w:pStyle w:val="Corpsdetexte"/>
        <w:spacing w:before="121"/>
      </w:pPr>
      <w:r>
        <w:t>REJETTE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pourvoi.</w:t>
      </w:r>
    </w:p>
    <w:p w14:paraId="13083592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3CFBDD62" w14:textId="77777777" w:rsidR="00FA4315" w:rsidRDefault="00C733D0">
      <w:pPr>
        <w:pStyle w:val="Titre1"/>
        <w:numPr>
          <w:ilvl w:val="0"/>
          <w:numId w:val="1"/>
        </w:numPr>
        <w:tabs>
          <w:tab w:val="left" w:pos="824"/>
          <w:tab w:val="left" w:pos="825"/>
        </w:tabs>
        <w:spacing w:before="15"/>
        <w:ind w:hanging="709"/>
        <w:rPr>
          <w:u w:val="none"/>
        </w:rPr>
      </w:pPr>
      <w:r>
        <w:lastRenderedPageBreak/>
        <w:t>Droit</w:t>
      </w:r>
      <w:r>
        <w:rPr>
          <w:spacing w:val="-2"/>
        </w:rPr>
        <w:t xml:space="preserve"> </w:t>
      </w:r>
      <w:r>
        <w:t>et religion.</w:t>
      </w:r>
    </w:p>
    <w:p w14:paraId="2568CD0C" w14:textId="77777777" w:rsidR="00FA4315" w:rsidRDefault="00FA4315">
      <w:pPr>
        <w:pStyle w:val="Corpsdetexte"/>
        <w:spacing w:before="4"/>
        <w:ind w:left="0"/>
        <w:jc w:val="left"/>
        <w:rPr>
          <w:b/>
          <w:sz w:val="28"/>
        </w:rPr>
      </w:pPr>
    </w:p>
    <w:p w14:paraId="408F1409" w14:textId="77777777" w:rsidR="00FA4315" w:rsidRDefault="00C733D0">
      <w:pPr>
        <w:pStyle w:val="Titre2"/>
        <w:spacing w:before="45"/>
        <w:ind w:right="116"/>
        <w:jc w:val="left"/>
        <w:rPr>
          <w:u w:val="none"/>
        </w:rPr>
      </w:pPr>
      <w:r>
        <w:t>Doc.</w:t>
      </w:r>
      <w:r>
        <w:rPr>
          <w:spacing w:val="32"/>
        </w:rPr>
        <w:t xml:space="preserve"> </w:t>
      </w:r>
      <w:r>
        <w:t>6</w:t>
      </w:r>
      <w:r>
        <w:rPr>
          <w:spacing w:val="35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Cass.,</w:t>
      </w:r>
      <w:r>
        <w:rPr>
          <w:spacing w:val="35"/>
        </w:rPr>
        <w:t xml:space="preserve"> </w:t>
      </w:r>
      <w:r>
        <w:t>Soc.,</w:t>
      </w:r>
      <w:r>
        <w:rPr>
          <w:spacing w:val="36"/>
        </w:rPr>
        <w:t xml:space="preserve"> </w:t>
      </w:r>
      <w:r>
        <w:t>17</w:t>
      </w:r>
      <w:r>
        <w:rPr>
          <w:spacing w:val="32"/>
        </w:rPr>
        <w:t xml:space="preserve"> </w:t>
      </w:r>
      <w:r>
        <w:t>avril</w:t>
      </w:r>
      <w:r>
        <w:rPr>
          <w:spacing w:val="36"/>
        </w:rPr>
        <w:t xml:space="preserve"> </w:t>
      </w:r>
      <w:r>
        <w:t>1991,</w:t>
      </w:r>
      <w:r>
        <w:rPr>
          <w:spacing w:val="34"/>
        </w:rPr>
        <w:t xml:space="preserve"> </w:t>
      </w:r>
      <w:r>
        <w:t>n°</w:t>
      </w:r>
      <w:r>
        <w:rPr>
          <w:spacing w:val="35"/>
        </w:rPr>
        <w:t xml:space="preserve"> </w:t>
      </w:r>
      <w:r>
        <w:t>90-42.636,</w:t>
      </w:r>
      <w:r>
        <w:rPr>
          <w:spacing w:val="34"/>
        </w:rPr>
        <w:t xml:space="preserve"> </w:t>
      </w:r>
      <w:r>
        <w:t>P.</w:t>
      </w:r>
      <w:r>
        <w:rPr>
          <w:spacing w:val="34"/>
        </w:rPr>
        <w:t xml:space="preserve"> </w:t>
      </w:r>
      <w:r>
        <w:t>c/</w:t>
      </w:r>
      <w:r>
        <w:rPr>
          <w:spacing w:val="34"/>
        </w:rPr>
        <w:t xml:space="preserve"> </w:t>
      </w:r>
      <w:r>
        <w:t>Association</w:t>
      </w:r>
      <w:r>
        <w:rPr>
          <w:spacing w:val="36"/>
        </w:rPr>
        <w:t xml:space="preserve"> </w:t>
      </w:r>
      <w:r>
        <w:t>Fraternité</w:t>
      </w:r>
      <w:r>
        <w:rPr>
          <w:spacing w:val="-60"/>
          <w:u w:val="none"/>
        </w:rPr>
        <w:t xml:space="preserve"> </w:t>
      </w:r>
      <w:r>
        <w:t>Saint-Pie</w:t>
      </w:r>
      <w:r>
        <w:rPr>
          <w:spacing w:val="-1"/>
        </w:rPr>
        <w:t xml:space="preserve"> </w:t>
      </w:r>
      <w:r>
        <w:t>X,</w:t>
      </w:r>
      <w:r>
        <w:rPr>
          <w:spacing w:val="-1"/>
        </w:rPr>
        <w:t xml:space="preserve"> </w:t>
      </w:r>
      <w:r>
        <w:t>JCP</w:t>
      </w:r>
      <w:r>
        <w:rPr>
          <w:spacing w:val="-3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1991.II.1724</w:t>
      </w:r>
    </w:p>
    <w:p w14:paraId="4C006C78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474E1135" w14:textId="77777777" w:rsidR="00FA4315" w:rsidRDefault="00FA4315">
      <w:pPr>
        <w:pStyle w:val="Corpsdetexte"/>
        <w:spacing w:before="10"/>
        <w:ind w:left="0"/>
        <w:jc w:val="left"/>
        <w:rPr>
          <w:b/>
          <w:i/>
          <w:sz w:val="16"/>
        </w:rPr>
      </w:pPr>
    </w:p>
    <w:p w14:paraId="18F70163" w14:textId="77777777" w:rsidR="00FA4315" w:rsidRDefault="00C733D0">
      <w:pPr>
        <w:pStyle w:val="Corpsdetexte"/>
        <w:spacing w:before="56"/>
      </w:pPr>
      <w:r>
        <w:t>Sur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moyen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:</w:t>
      </w:r>
    </w:p>
    <w:p w14:paraId="56FCF25A" w14:textId="77777777" w:rsidR="00FA4315" w:rsidRDefault="00C733D0">
      <w:pPr>
        <w:pStyle w:val="Corpsdetexte"/>
        <w:spacing w:before="121"/>
        <w:ind w:right="111"/>
      </w:pPr>
      <w:r>
        <w:t>Vu</w:t>
      </w:r>
      <w:r>
        <w:rPr>
          <w:spacing w:val="-7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122-35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travail</w:t>
      </w:r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l’article</w:t>
      </w:r>
      <w:r>
        <w:rPr>
          <w:spacing w:val="-7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122-45</w:t>
      </w:r>
      <w:r>
        <w:rPr>
          <w:spacing w:val="-4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même</w:t>
      </w:r>
      <w:r>
        <w:rPr>
          <w:spacing w:val="-7"/>
        </w:rPr>
        <w:t xml:space="preserve"> </w:t>
      </w:r>
      <w:r>
        <w:t>Code,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rédaction</w:t>
      </w:r>
      <w:r>
        <w:rPr>
          <w:spacing w:val="-6"/>
        </w:rPr>
        <w:t xml:space="preserve"> </w:t>
      </w:r>
      <w:r>
        <w:t>alors</w:t>
      </w:r>
      <w:r>
        <w:rPr>
          <w:spacing w:val="-5"/>
        </w:rPr>
        <w:t xml:space="preserve"> </w:t>
      </w:r>
      <w:r>
        <w:t>en</w:t>
      </w:r>
      <w:r>
        <w:rPr>
          <w:spacing w:val="-48"/>
        </w:rPr>
        <w:t xml:space="preserve"> </w:t>
      </w:r>
      <w:r>
        <w:t>vigueur ;</w:t>
      </w:r>
    </w:p>
    <w:p w14:paraId="40EA5A29" w14:textId="77777777" w:rsidR="00FA4315" w:rsidRDefault="00C733D0">
      <w:pPr>
        <w:pStyle w:val="Corpsdetexte"/>
        <w:spacing w:before="120"/>
      </w:pPr>
      <w:r>
        <w:t>Attendu,</w:t>
      </w:r>
      <w:r>
        <w:rPr>
          <w:spacing w:val="-8"/>
        </w:rPr>
        <w:t xml:space="preserve"> </w:t>
      </w:r>
      <w:r>
        <w:t>d’une</w:t>
      </w:r>
      <w:r>
        <w:rPr>
          <w:spacing w:val="-10"/>
        </w:rPr>
        <w:t xml:space="preserve"> </w:t>
      </w:r>
      <w:r>
        <w:t>part,</w:t>
      </w:r>
      <w:r>
        <w:rPr>
          <w:spacing w:val="-1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ces</w:t>
      </w:r>
      <w:r>
        <w:rPr>
          <w:spacing w:val="-8"/>
        </w:rPr>
        <w:t xml:space="preserve"> </w:t>
      </w:r>
      <w:r>
        <w:t>textes</w:t>
      </w:r>
      <w:r>
        <w:rPr>
          <w:spacing w:val="-10"/>
        </w:rPr>
        <w:t xml:space="preserve"> </w:t>
      </w:r>
      <w:r>
        <w:t>interdisent</w:t>
      </w:r>
      <w:r>
        <w:rPr>
          <w:spacing w:val="-10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l’employeur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congédier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salarié</w:t>
      </w:r>
      <w:r>
        <w:rPr>
          <w:spacing w:val="-8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seul</w:t>
      </w:r>
      <w:r>
        <w:rPr>
          <w:spacing w:val="-11"/>
        </w:rPr>
        <w:t xml:space="preserve"> </w:t>
      </w:r>
      <w:r>
        <w:t>motif</w:t>
      </w:r>
    </w:p>
    <w:p w14:paraId="7991AD35" w14:textId="77777777" w:rsidR="00FA4315" w:rsidRDefault="00C733D0">
      <w:pPr>
        <w:pStyle w:val="Corpsdetexte"/>
        <w:spacing w:before="1"/>
      </w:pPr>
      <w:r>
        <w:t>tiré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mœurs</w:t>
      </w:r>
      <w:r>
        <w:rPr>
          <w:spacing w:val="-4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convictions</w:t>
      </w:r>
      <w:r>
        <w:rPr>
          <w:spacing w:val="-1"/>
        </w:rPr>
        <w:t xml:space="preserve"> </w:t>
      </w:r>
      <w:r>
        <w:t>religieuses</w:t>
      </w:r>
      <w:r>
        <w:rPr>
          <w:spacing w:val="-3"/>
        </w:rPr>
        <w:t xml:space="preserve"> </w:t>
      </w:r>
      <w:r>
        <w:t>;</w:t>
      </w:r>
    </w:p>
    <w:p w14:paraId="64AED40C" w14:textId="77777777" w:rsidR="00FA4315" w:rsidRDefault="00C733D0">
      <w:pPr>
        <w:pStyle w:val="Corpsdetexte"/>
        <w:spacing w:before="120"/>
        <w:ind w:right="113"/>
      </w:pPr>
      <w:r>
        <w:t>Attendu,</w:t>
      </w:r>
      <w:r>
        <w:rPr>
          <w:spacing w:val="-4"/>
        </w:rPr>
        <w:t xml:space="preserve"> </w:t>
      </w:r>
      <w:r>
        <w:t>d’autre</w:t>
      </w:r>
      <w:r>
        <w:rPr>
          <w:spacing w:val="-3"/>
        </w:rPr>
        <w:t xml:space="preserve"> </w:t>
      </w:r>
      <w:r>
        <w:t>part,</w:t>
      </w:r>
      <w:r>
        <w:rPr>
          <w:spacing w:val="-3"/>
        </w:rPr>
        <w:t xml:space="preserve"> </w:t>
      </w:r>
      <w:r>
        <w:t>qu’il</w:t>
      </w:r>
      <w:r>
        <w:rPr>
          <w:spacing w:val="-9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être</w:t>
      </w:r>
      <w:r>
        <w:rPr>
          <w:spacing w:val="-5"/>
        </w:rPr>
        <w:t xml:space="preserve"> </w:t>
      </w:r>
      <w:r>
        <w:t>procédé</w:t>
      </w:r>
      <w:r>
        <w:rPr>
          <w:spacing w:val="-6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licenciement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cause</w:t>
      </w:r>
      <w:r>
        <w:rPr>
          <w:spacing w:val="-5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fondée</w:t>
      </w:r>
      <w:r>
        <w:rPr>
          <w:spacing w:val="-6"/>
        </w:rPr>
        <w:t xml:space="preserve"> </w:t>
      </w:r>
      <w:r>
        <w:t>sur</w:t>
      </w:r>
      <w:r>
        <w:rPr>
          <w:spacing w:val="-47"/>
        </w:rPr>
        <w:t xml:space="preserve"> </w:t>
      </w:r>
      <w:r>
        <w:t>le comportement du salarié qui, compte tenu de la nature de ses fonctions et de la finalité propre de</w:t>
      </w:r>
      <w:r>
        <w:rPr>
          <w:spacing w:val="1"/>
        </w:rPr>
        <w:t xml:space="preserve"> </w:t>
      </w:r>
      <w:r>
        <w:t>l’entreprise, a créé un</w:t>
      </w:r>
      <w:r>
        <w:rPr>
          <w:spacing w:val="-4"/>
        </w:rPr>
        <w:t xml:space="preserve"> </w:t>
      </w:r>
      <w:r>
        <w:t>trouble caractérisé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 cette</w:t>
      </w:r>
      <w:r>
        <w:rPr>
          <w:spacing w:val="-2"/>
        </w:rPr>
        <w:t xml:space="preserve"> </w:t>
      </w:r>
      <w:r>
        <w:t>dernière ;</w:t>
      </w:r>
    </w:p>
    <w:p w14:paraId="2209ABB3" w14:textId="77777777" w:rsidR="00FA4315" w:rsidRDefault="00C733D0">
      <w:pPr>
        <w:pStyle w:val="Corpsdetexte"/>
        <w:spacing w:before="121"/>
        <w:ind w:right="111"/>
      </w:pPr>
      <w:r>
        <w:t>Attendu que l’association Fraternité Saint-Pie X a engagé le 1er février 1985 M. Jacques X... en qualité</w:t>
      </w:r>
      <w:r>
        <w:rPr>
          <w:spacing w:val="-47"/>
        </w:rPr>
        <w:t xml:space="preserve"> </w:t>
      </w:r>
      <w:r>
        <w:t>d’aide-sacristain à la paroisse de Saint-Nicolas-du-Chardonnet ; que cette association, ayant appris, à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suite</w:t>
      </w:r>
      <w:r>
        <w:rPr>
          <w:spacing w:val="-9"/>
        </w:rPr>
        <w:t xml:space="preserve"> </w:t>
      </w:r>
      <w:r>
        <w:rPr>
          <w:spacing w:val="-1"/>
        </w:rPr>
        <w:t>d’une</w:t>
      </w:r>
      <w:r>
        <w:rPr>
          <w:spacing w:val="-11"/>
        </w:rPr>
        <w:t xml:space="preserve"> </w:t>
      </w:r>
      <w:r>
        <w:rPr>
          <w:spacing w:val="-1"/>
        </w:rPr>
        <w:t>indiscrétion,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M.</w:t>
      </w:r>
      <w:r>
        <w:rPr>
          <w:spacing w:val="-13"/>
        </w:rPr>
        <w:t xml:space="preserve"> </w:t>
      </w:r>
      <w:r>
        <w:t>X...</w:t>
      </w:r>
      <w:r>
        <w:rPr>
          <w:spacing w:val="-10"/>
        </w:rPr>
        <w:t xml:space="preserve"> </w:t>
      </w:r>
      <w:r>
        <w:t>était</w:t>
      </w:r>
      <w:r>
        <w:rPr>
          <w:spacing w:val="-8"/>
        </w:rPr>
        <w:t xml:space="preserve"> </w:t>
      </w:r>
      <w:r>
        <w:t>homosexuel,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estimé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celui-ci</w:t>
      </w:r>
      <w:r>
        <w:rPr>
          <w:spacing w:val="-12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pouvait</w:t>
      </w:r>
      <w:r>
        <w:rPr>
          <w:spacing w:val="-12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maintenu</w:t>
      </w:r>
      <w:r>
        <w:rPr>
          <w:spacing w:val="1"/>
        </w:rPr>
        <w:t xml:space="preserve"> </w:t>
      </w:r>
      <w:r>
        <w:t>dans ses fonctions en raison de ses mœurs contraires aux principes de l’Eglise catholique ; qu’elle a</w:t>
      </w:r>
      <w:r>
        <w:rPr>
          <w:spacing w:val="1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licencié</w:t>
      </w:r>
      <w:r>
        <w:rPr>
          <w:spacing w:val="-10"/>
        </w:rPr>
        <w:t xml:space="preserve"> </w:t>
      </w:r>
      <w:r>
        <w:t>ce</w:t>
      </w:r>
      <w:r>
        <w:rPr>
          <w:spacing w:val="-10"/>
        </w:rPr>
        <w:t xml:space="preserve"> </w:t>
      </w:r>
      <w:r>
        <w:t>salarié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19</w:t>
      </w:r>
      <w:r>
        <w:rPr>
          <w:spacing w:val="-8"/>
        </w:rPr>
        <w:t xml:space="preserve"> </w:t>
      </w:r>
      <w:r>
        <w:t>juin</w:t>
      </w:r>
      <w:r>
        <w:rPr>
          <w:spacing w:val="-11"/>
        </w:rPr>
        <w:t xml:space="preserve"> </w:t>
      </w:r>
      <w:r>
        <w:t>1987</w:t>
      </w:r>
      <w:r>
        <w:rPr>
          <w:spacing w:val="-9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M.</w:t>
      </w:r>
      <w:r>
        <w:rPr>
          <w:spacing w:val="-11"/>
        </w:rPr>
        <w:t xml:space="preserve"> </w:t>
      </w:r>
      <w:r>
        <w:t>X...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saisi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juridiction</w:t>
      </w:r>
      <w:r>
        <w:rPr>
          <w:spacing w:val="-9"/>
        </w:rPr>
        <w:t xml:space="preserve"> </w:t>
      </w:r>
      <w:r>
        <w:t>prud’homale</w:t>
      </w:r>
      <w:r>
        <w:rPr>
          <w:spacing w:val="-6"/>
        </w:rPr>
        <w:t xml:space="preserve"> </w:t>
      </w:r>
      <w:r>
        <w:t>afin</w:t>
      </w:r>
      <w:r>
        <w:rPr>
          <w:spacing w:val="-11"/>
        </w:rPr>
        <w:t xml:space="preserve"> </w:t>
      </w:r>
      <w:r>
        <w:t>d’obtenir</w:t>
      </w:r>
      <w:r>
        <w:rPr>
          <w:spacing w:val="-47"/>
        </w:rPr>
        <w:t xml:space="preserve"> </w:t>
      </w:r>
      <w:r>
        <w:t>des dommages</w:t>
      </w:r>
      <w:r>
        <w:rPr>
          <w:spacing w:val="-2"/>
        </w:rPr>
        <w:t xml:space="preserve"> </w:t>
      </w:r>
      <w:r>
        <w:t>et intérêts</w:t>
      </w:r>
      <w:r>
        <w:rPr>
          <w:spacing w:val="-2"/>
        </w:rPr>
        <w:t xml:space="preserve"> </w:t>
      </w:r>
      <w:r>
        <w:t>pour rupture</w:t>
      </w:r>
      <w:r>
        <w:rPr>
          <w:spacing w:val="-1"/>
        </w:rPr>
        <w:t xml:space="preserve"> </w:t>
      </w:r>
      <w:r>
        <w:t>abusive</w:t>
      </w:r>
      <w:r>
        <w:rPr>
          <w:spacing w:val="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contrat 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;</w:t>
      </w:r>
    </w:p>
    <w:p w14:paraId="680CB59C" w14:textId="77777777" w:rsidR="00FA4315" w:rsidRDefault="00C733D0">
      <w:pPr>
        <w:pStyle w:val="Corpsdetexte"/>
        <w:spacing w:before="119"/>
        <w:ind w:right="111"/>
      </w:pPr>
      <w:r>
        <w:t>Attendu que pour rejeter cette demande, l’arrêt infirmatif attaqué a retenu que l’homosexualité est</w:t>
      </w:r>
      <w:r>
        <w:rPr>
          <w:spacing w:val="1"/>
        </w:rPr>
        <w:t xml:space="preserve"> </w:t>
      </w:r>
      <w:r>
        <w:t>condamnée</w:t>
      </w:r>
      <w:r>
        <w:rPr>
          <w:spacing w:val="-6"/>
        </w:rPr>
        <w:t xml:space="preserve"> </w:t>
      </w:r>
      <w:r>
        <w:t>depuis</w:t>
      </w:r>
      <w:r>
        <w:rPr>
          <w:spacing w:val="-6"/>
        </w:rPr>
        <w:t xml:space="preserve"> </w:t>
      </w:r>
      <w:r>
        <w:t>toujours</w:t>
      </w:r>
      <w:r>
        <w:rPr>
          <w:spacing w:val="-4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l’Eglise</w:t>
      </w:r>
      <w:r>
        <w:rPr>
          <w:spacing w:val="-7"/>
        </w:rPr>
        <w:t xml:space="preserve"> </w:t>
      </w:r>
      <w:r>
        <w:t>catholique</w:t>
      </w:r>
      <w:r>
        <w:rPr>
          <w:spacing w:val="-5"/>
        </w:rPr>
        <w:t xml:space="preserve"> </w:t>
      </w:r>
      <w:r>
        <w:t>;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méconnaissance</w:t>
      </w:r>
      <w:r>
        <w:rPr>
          <w:spacing w:val="-3"/>
        </w:rPr>
        <w:t xml:space="preserve"> </w:t>
      </w:r>
      <w:r>
        <w:t>délibérée</w:t>
      </w:r>
      <w:r>
        <w:rPr>
          <w:spacing w:val="-6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salarié</w:t>
      </w:r>
      <w:r>
        <w:rPr>
          <w:spacing w:val="-47"/>
        </w:rPr>
        <w:t xml:space="preserve"> </w:t>
      </w:r>
      <w:r>
        <w:t>de ses obligations existait indépendamment du scandale qu’un tel comportement était susceptible de</w:t>
      </w:r>
      <w:r>
        <w:rPr>
          <w:spacing w:val="-47"/>
        </w:rPr>
        <w:t xml:space="preserve"> </w:t>
      </w:r>
      <w:r>
        <w:rPr>
          <w:spacing w:val="-1"/>
        </w:rPr>
        <w:t>provoquer</w:t>
      </w:r>
      <w:r>
        <w:rPr>
          <w:spacing w:val="-10"/>
        </w:rPr>
        <w:t xml:space="preserve"> </w:t>
      </w:r>
      <w:r>
        <w:t>;</w:t>
      </w:r>
      <w:r>
        <w:rPr>
          <w:spacing w:val="-9"/>
        </w:rPr>
        <w:t xml:space="preserve"> </w:t>
      </w:r>
      <w:r>
        <w:t>qu’il</w:t>
      </w:r>
      <w:r>
        <w:rPr>
          <w:spacing w:val="-8"/>
        </w:rPr>
        <w:t xml:space="preserve"> </w:t>
      </w:r>
      <w:r>
        <w:t>importait</w:t>
      </w:r>
      <w:r>
        <w:rPr>
          <w:spacing w:val="-12"/>
        </w:rPr>
        <w:t xml:space="preserve"> </w:t>
      </w:r>
      <w:r>
        <w:t>peu,</w:t>
      </w:r>
      <w:r>
        <w:rPr>
          <w:spacing w:val="-7"/>
        </w:rPr>
        <w:t xml:space="preserve"> </w:t>
      </w:r>
      <w:r>
        <w:t>dès</w:t>
      </w:r>
      <w:r>
        <w:rPr>
          <w:spacing w:val="-9"/>
        </w:rPr>
        <w:t xml:space="preserve"> </w:t>
      </w:r>
      <w:r>
        <w:t>lors,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savoir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comportement</w:t>
      </w:r>
      <w:r>
        <w:rPr>
          <w:spacing w:val="-9"/>
        </w:rPr>
        <w:t xml:space="preserve"> </w:t>
      </w:r>
      <w:r>
        <w:t>n’avait</w:t>
      </w:r>
      <w:r>
        <w:rPr>
          <w:spacing w:val="-9"/>
        </w:rPr>
        <w:t xml:space="preserve"> </w:t>
      </w:r>
      <w:r>
        <w:t>été</w:t>
      </w:r>
      <w:r>
        <w:rPr>
          <w:spacing w:val="-13"/>
        </w:rPr>
        <w:t xml:space="preserve"> </w:t>
      </w:r>
      <w:r>
        <w:t>connu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d’un</w:t>
      </w:r>
      <w:r>
        <w:rPr>
          <w:spacing w:val="-8"/>
        </w:rPr>
        <w:t xml:space="preserve"> </w:t>
      </w:r>
      <w:r>
        <w:t>petit</w:t>
      </w:r>
      <w:r>
        <w:rPr>
          <w:spacing w:val="-47"/>
        </w:rPr>
        <w:t xml:space="preserve"> </w:t>
      </w:r>
      <w:r>
        <w:t>nombre de fidèles et n’avait été révélé à l’employeur que par des indiscrétions ; Qu’en statuant ainsi,</w:t>
      </w:r>
      <w:r>
        <w:rPr>
          <w:spacing w:val="1"/>
        </w:rPr>
        <w:t xml:space="preserve"> </w:t>
      </w:r>
      <w:r>
        <w:t>alors qu’elle s’était bornée à mettre en cause les mœurs du salarié sans avoir constaté d’agissements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ce</w:t>
      </w:r>
      <w:r>
        <w:rPr>
          <w:spacing w:val="-9"/>
        </w:rPr>
        <w:t xml:space="preserve"> </w:t>
      </w:r>
      <w:r>
        <w:rPr>
          <w:spacing w:val="-1"/>
        </w:rPr>
        <w:t>dernier</w:t>
      </w:r>
      <w:r>
        <w:rPr>
          <w:spacing w:val="-11"/>
        </w:rPr>
        <w:t xml:space="preserve"> </w:t>
      </w:r>
      <w:r>
        <w:t>ayant</w:t>
      </w:r>
      <w:r>
        <w:rPr>
          <w:spacing w:val="-9"/>
        </w:rPr>
        <w:t xml:space="preserve"> </w:t>
      </w:r>
      <w:r>
        <w:t>créé</w:t>
      </w:r>
      <w:r>
        <w:rPr>
          <w:spacing w:val="-8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trouble</w:t>
      </w:r>
      <w:r>
        <w:rPr>
          <w:spacing w:val="-8"/>
        </w:rPr>
        <w:t xml:space="preserve"> </w:t>
      </w:r>
      <w:r>
        <w:t>caractérisé</w:t>
      </w:r>
      <w:r>
        <w:rPr>
          <w:spacing w:val="-9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sein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l’association,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cour</w:t>
      </w:r>
      <w:r>
        <w:rPr>
          <w:spacing w:val="-9"/>
        </w:rPr>
        <w:t xml:space="preserve"> </w:t>
      </w:r>
      <w:r>
        <w:t>d’appel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violé</w:t>
      </w:r>
      <w:r>
        <w:rPr>
          <w:spacing w:val="-9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textes</w:t>
      </w:r>
      <w:r>
        <w:rPr>
          <w:spacing w:val="-47"/>
        </w:rPr>
        <w:t xml:space="preserve"> </w:t>
      </w:r>
      <w:r>
        <w:t>susvisés</w:t>
      </w:r>
      <w:r>
        <w:rPr>
          <w:spacing w:val="-2"/>
        </w:rPr>
        <w:t xml:space="preserve"> </w:t>
      </w:r>
      <w:r>
        <w:t>;</w:t>
      </w:r>
    </w:p>
    <w:p w14:paraId="4AA01BBB" w14:textId="77777777" w:rsidR="00FA4315" w:rsidRDefault="00C733D0">
      <w:pPr>
        <w:pStyle w:val="Corpsdetexte"/>
        <w:spacing w:before="120"/>
      </w:pPr>
      <w:r>
        <w:t>PAR CES</w:t>
      </w:r>
      <w:r>
        <w:rPr>
          <w:spacing w:val="-4"/>
        </w:rPr>
        <w:t xml:space="preserve"> </w:t>
      </w:r>
      <w:r>
        <w:t>MOTIFS :</w:t>
      </w:r>
    </w:p>
    <w:p w14:paraId="7B54AAA6" w14:textId="77777777" w:rsidR="00FA4315" w:rsidRDefault="00C733D0">
      <w:pPr>
        <w:pStyle w:val="Corpsdetexte"/>
        <w:spacing w:before="120"/>
        <w:ind w:right="109"/>
      </w:pPr>
      <w:r>
        <w:t>CASSE ET ANNULE, dans toutes ses dispositions, l’arrêt rendu le 30 mars 1990, entre les parties, par la</w:t>
      </w:r>
      <w:r>
        <w:rPr>
          <w:spacing w:val="-47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d’appel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Paris</w:t>
      </w:r>
      <w:r>
        <w:rPr>
          <w:spacing w:val="-5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remet,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conséquence,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l’état</w:t>
      </w:r>
      <w:r>
        <w:rPr>
          <w:spacing w:val="-5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elles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trouvaient</w:t>
      </w:r>
      <w:r>
        <w:rPr>
          <w:spacing w:val="-48"/>
        </w:rPr>
        <w:t xml:space="preserve"> </w:t>
      </w:r>
      <w:r>
        <w:t>avant ledit arrêt et,</w:t>
      </w:r>
      <w:r>
        <w:rPr>
          <w:spacing w:val="1"/>
        </w:rPr>
        <w:t xml:space="preserve"> </w:t>
      </w:r>
      <w:r>
        <w:t>pour être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droit, les renvoie</w:t>
      </w:r>
      <w:r>
        <w:rPr>
          <w:spacing w:val="1"/>
        </w:rPr>
        <w:t xml:space="preserve"> </w:t>
      </w:r>
      <w:r>
        <w:t>devant la cour d’appel de</w:t>
      </w:r>
      <w:r>
        <w:rPr>
          <w:spacing w:val="1"/>
        </w:rPr>
        <w:t xml:space="preserve"> </w:t>
      </w:r>
      <w:r>
        <w:t>Paris</w:t>
      </w:r>
      <w:r>
        <w:rPr>
          <w:spacing w:val="1"/>
        </w:rPr>
        <w:t xml:space="preserve"> </w:t>
      </w:r>
      <w:r>
        <w:t>autrement</w:t>
      </w:r>
      <w:r>
        <w:rPr>
          <w:spacing w:val="1"/>
        </w:rPr>
        <w:t xml:space="preserve"> </w:t>
      </w:r>
      <w:r>
        <w:t>composée.</w:t>
      </w:r>
    </w:p>
    <w:p w14:paraId="7A239AB6" w14:textId="77777777" w:rsidR="00FA4315" w:rsidRDefault="00FA4315">
      <w:pPr>
        <w:pStyle w:val="Corpsdetexte"/>
        <w:ind w:left="0"/>
        <w:jc w:val="left"/>
      </w:pPr>
    </w:p>
    <w:p w14:paraId="42F3346C" w14:textId="77777777" w:rsidR="00FA4315" w:rsidRDefault="00FA4315">
      <w:pPr>
        <w:pStyle w:val="Corpsdetexte"/>
        <w:spacing w:before="8"/>
        <w:ind w:left="0"/>
        <w:jc w:val="left"/>
        <w:rPr>
          <w:sz w:val="17"/>
        </w:rPr>
      </w:pPr>
    </w:p>
    <w:p w14:paraId="072EFA44" w14:textId="77777777" w:rsidR="00FA4315" w:rsidRDefault="00C733D0">
      <w:pPr>
        <w:pStyle w:val="Titre2"/>
        <w:spacing w:before="1"/>
        <w:ind w:right="108"/>
        <w:rPr>
          <w:u w:val="none"/>
        </w:rPr>
      </w:pPr>
      <w:r>
        <w:t>Doc. 7 : Extrait de Cass., A.P., 25 juin 2014, n°13-28.369. Affaire dite « Baby-</w:t>
      </w:r>
      <w:r>
        <w:rPr>
          <w:spacing w:val="1"/>
          <w:u w:val="none"/>
        </w:rPr>
        <w:t xml:space="preserve"> </w:t>
      </w:r>
      <w:r>
        <w:t>Loup</w:t>
      </w:r>
      <w:r>
        <w:rPr>
          <w:spacing w:val="-1"/>
        </w:rPr>
        <w:t xml:space="preserve"> </w:t>
      </w:r>
      <w:r>
        <w:t>».</w:t>
      </w:r>
    </w:p>
    <w:p w14:paraId="3043ACD0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2F49848D" w14:textId="77777777" w:rsidR="00FA4315" w:rsidRDefault="00FA4315">
      <w:pPr>
        <w:pStyle w:val="Corpsdetexte"/>
        <w:ind w:left="0"/>
        <w:jc w:val="left"/>
        <w:rPr>
          <w:b/>
          <w:i/>
          <w:sz w:val="17"/>
        </w:rPr>
      </w:pPr>
    </w:p>
    <w:p w14:paraId="326ED8A9" w14:textId="77777777" w:rsidR="00FA4315" w:rsidRDefault="00C733D0">
      <w:pPr>
        <w:pStyle w:val="Corpsdetexte"/>
        <w:spacing w:before="57"/>
        <w:ind w:right="109"/>
      </w:pPr>
      <w:r>
        <w:t>La</w:t>
      </w:r>
      <w:r>
        <w:rPr>
          <w:spacing w:val="-4"/>
        </w:rPr>
        <w:t xml:space="preserve"> </w:t>
      </w:r>
      <w:r>
        <w:t>salariée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formé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pourvoi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cassation</w:t>
      </w:r>
      <w:r>
        <w:rPr>
          <w:spacing w:val="-4"/>
        </w:rPr>
        <w:t xml:space="preserve"> </w:t>
      </w:r>
      <w:r>
        <w:t>contre</w:t>
      </w:r>
      <w:r>
        <w:rPr>
          <w:spacing w:val="-5"/>
        </w:rPr>
        <w:t xml:space="preserve"> </w:t>
      </w:r>
      <w:r>
        <w:t>l’arrêt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Cour</w:t>
      </w:r>
      <w:r>
        <w:rPr>
          <w:spacing w:val="-4"/>
        </w:rPr>
        <w:t xml:space="preserve"> </w:t>
      </w:r>
      <w:r>
        <w:t>d’appel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Paris</w:t>
      </w:r>
      <w:r>
        <w:rPr>
          <w:spacing w:val="-3"/>
        </w:rPr>
        <w:t xml:space="preserve"> </w:t>
      </w:r>
      <w:r>
        <w:t>(CA</w:t>
      </w:r>
      <w:r>
        <w:rPr>
          <w:spacing w:val="-6"/>
        </w:rPr>
        <w:t xml:space="preserve"> </w:t>
      </w:r>
      <w:r>
        <w:t>Paris,</w:t>
      </w:r>
      <w:r>
        <w:rPr>
          <w:spacing w:val="-5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nov.</w:t>
      </w:r>
      <w:r>
        <w:rPr>
          <w:spacing w:val="-48"/>
        </w:rPr>
        <w:t xml:space="preserve"> </w:t>
      </w:r>
      <w:r>
        <w:t>2013, D. 2014, p. 65, note J. Mouly). Après avoir énoncé les faits et la procédure, l’arrêt relate les</w:t>
      </w:r>
      <w:r>
        <w:rPr>
          <w:spacing w:val="1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pourvoi puis</w:t>
      </w:r>
      <w:r>
        <w:rPr>
          <w:spacing w:val="-1"/>
        </w:rPr>
        <w:t xml:space="preserve"> </w:t>
      </w:r>
      <w:r>
        <w:t>décide</w:t>
      </w:r>
      <w:r>
        <w:rPr>
          <w:spacing w:val="1"/>
        </w:rPr>
        <w:t xml:space="preserve"> </w:t>
      </w:r>
      <w:r>
        <w:t>:</w:t>
      </w:r>
    </w:p>
    <w:p w14:paraId="617A9127" w14:textId="77777777" w:rsidR="00FA4315" w:rsidRDefault="00FA4315">
      <w:pPr>
        <w:pStyle w:val="Corpsdetexte"/>
        <w:ind w:left="0"/>
        <w:jc w:val="left"/>
      </w:pPr>
    </w:p>
    <w:p w14:paraId="361F6321" w14:textId="77777777" w:rsidR="00FA4315" w:rsidRDefault="00FA4315">
      <w:pPr>
        <w:pStyle w:val="Corpsdetexte"/>
        <w:spacing w:before="9"/>
        <w:ind w:left="0"/>
        <w:jc w:val="left"/>
        <w:rPr>
          <w:sz w:val="19"/>
        </w:rPr>
      </w:pPr>
    </w:p>
    <w:p w14:paraId="6D2ABA48" w14:textId="77777777" w:rsidR="00FA4315" w:rsidRDefault="00C733D0">
      <w:pPr>
        <w:pStyle w:val="Corpsdetexte"/>
        <w:ind w:right="110"/>
      </w:pPr>
      <w:r>
        <w:t>(…) Mais attendu qu’il résulte de la combinaison des articles L. 1121-1 et L. 1321-3 du code du travail</w:t>
      </w:r>
      <w:r>
        <w:rPr>
          <w:spacing w:val="1"/>
        </w:rPr>
        <w:t xml:space="preserve"> </w:t>
      </w:r>
      <w:r>
        <w:t>que les restrictions à la liberté du salarié de manifester ses convictions</w:t>
      </w:r>
      <w:r>
        <w:rPr>
          <w:spacing w:val="1"/>
        </w:rPr>
        <w:t xml:space="preserve"> </w:t>
      </w:r>
      <w:r>
        <w:t>religieuses doivent être</w:t>
      </w:r>
      <w:r>
        <w:rPr>
          <w:spacing w:val="1"/>
        </w:rPr>
        <w:t xml:space="preserve"> </w:t>
      </w:r>
      <w:r>
        <w:t>justifiées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nature de la</w:t>
      </w:r>
      <w:r>
        <w:rPr>
          <w:spacing w:val="-1"/>
        </w:rPr>
        <w:t xml:space="preserve"> </w:t>
      </w:r>
      <w:r>
        <w:t>tâche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accomplir</w:t>
      </w:r>
      <w:r>
        <w:rPr>
          <w:spacing w:val="-1"/>
        </w:rPr>
        <w:t xml:space="preserve"> </w:t>
      </w:r>
      <w:r>
        <w:t>et proportionnées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but recherché</w:t>
      </w:r>
      <w:r>
        <w:rPr>
          <w:spacing w:val="4"/>
        </w:rPr>
        <w:t xml:space="preserve"> </w:t>
      </w:r>
      <w:r>
        <w:t>;</w:t>
      </w:r>
    </w:p>
    <w:p w14:paraId="1B395F6F" w14:textId="77777777" w:rsidR="00FA4315" w:rsidRDefault="00FA4315">
      <w:pPr>
        <w:sectPr w:rsidR="00FA4315">
          <w:pgSz w:w="11930" w:h="16850"/>
          <w:pgMar w:top="1400" w:right="1300" w:bottom="1140" w:left="1300" w:header="0" w:footer="950" w:gutter="0"/>
          <w:cols w:space="720"/>
        </w:sectPr>
      </w:pPr>
    </w:p>
    <w:p w14:paraId="030EE1CC" w14:textId="77777777" w:rsidR="00FA4315" w:rsidRDefault="00C733D0">
      <w:pPr>
        <w:pStyle w:val="Corpsdetexte"/>
        <w:spacing w:before="35"/>
        <w:ind w:right="110"/>
      </w:pPr>
      <w:r>
        <w:rPr>
          <w:spacing w:val="-1"/>
        </w:rPr>
        <w:lastRenderedPageBreak/>
        <w:t>Attendu</w:t>
      </w:r>
      <w:r>
        <w:rPr>
          <w:spacing w:val="-13"/>
        </w:rPr>
        <w:t xml:space="preserve"> </w:t>
      </w:r>
      <w:r>
        <w:t>qu’ayant</w:t>
      </w:r>
      <w:r>
        <w:rPr>
          <w:spacing w:val="-12"/>
        </w:rPr>
        <w:t xml:space="preserve"> </w:t>
      </w:r>
      <w:r>
        <w:t>relevé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règlement</w:t>
      </w:r>
      <w:r>
        <w:rPr>
          <w:spacing w:val="-11"/>
        </w:rPr>
        <w:t xml:space="preserve"> </w:t>
      </w:r>
      <w:r>
        <w:t>intérieur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l’association</w:t>
      </w:r>
      <w:r>
        <w:rPr>
          <w:spacing w:val="-12"/>
        </w:rPr>
        <w:t xml:space="preserve"> </w:t>
      </w:r>
      <w:r>
        <w:t>Baby-Loup,</w:t>
      </w:r>
      <w:r>
        <w:rPr>
          <w:spacing w:val="-12"/>
        </w:rPr>
        <w:t xml:space="preserve"> </w:t>
      </w:r>
      <w:r>
        <w:t>tel</w:t>
      </w:r>
      <w:r>
        <w:rPr>
          <w:spacing w:val="-15"/>
        </w:rPr>
        <w:t xml:space="preserve"> </w:t>
      </w:r>
      <w:r>
        <w:t>qu’amendé</w:t>
      </w:r>
      <w:r>
        <w:rPr>
          <w:spacing w:val="-10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2003,</w:t>
      </w:r>
      <w:r>
        <w:rPr>
          <w:spacing w:val="-47"/>
        </w:rPr>
        <w:t xml:space="preserve"> </w:t>
      </w:r>
      <w:r>
        <w:t>disposait que « le principe de la liberté de conscience et de religion de chacun des membres du</w:t>
      </w:r>
      <w:r>
        <w:rPr>
          <w:spacing w:val="1"/>
        </w:rPr>
        <w:t xml:space="preserve"> </w:t>
      </w:r>
      <w:r>
        <w:t>personnel ne peut faire obstacle au respect des principes de laïcité et de neutralité qui s’appliquent</w:t>
      </w:r>
      <w:r>
        <w:rPr>
          <w:spacing w:val="1"/>
        </w:rPr>
        <w:t xml:space="preserve"> </w:t>
      </w:r>
      <w:r>
        <w:t>dans l’exercice de l’ensemble des activités développées, tant dans les locaux de la crèche ou ses</w:t>
      </w:r>
      <w:r>
        <w:rPr>
          <w:spacing w:val="1"/>
        </w:rPr>
        <w:t xml:space="preserve"> </w:t>
      </w:r>
      <w:r>
        <w:t>annexes qu’en accompagnement extérieur des enfants confiés à la crèche », la cour d’appel a pu en</w:t>
      </w:r>
      <w:r>
        <w:rPr>
          <w:spacing w:val="1"/>
        </w:rPr>
        <w:t xml:space="preserve"> </w:t>
      </w:r>
      <w:r>
        <w:t>déduire, appréciant de manière concrète les conditions de fonctionnement d’une association de</w:t>
      </w:r>
      <w:r>
        <w:rPr>
          <w:spacing w:val="1"/>
        </w:rPr>
        <w:t xml:space="preserve"> </w:t>
      </w:r>
      <w:r>
        <w:t>dimension réduite, employant seulement dix-huit salariés, qui étaient ou pouvaient être en relation</w:t>
      </w:r>
      <w:r>
        <w:rPr>
          <w:spacing w:val="1"/>
        </w:rPr>
        <w:t xml:space="preserve"> </w:t>
      </w:r>
      <w:r>
        <w:t>directe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enfants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restriction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manifester</w:t>
      </w:r>
      <w:r>
        <w:rPr>
          <w:spacing w:val="-3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religion</w:t>
      </w:r>
      <w:r>
        <w:rPr>
          <w:spacing w:val="-7"/>
        </w:rPr>
        <w:t xml:space="preserve"> </w:t>
      </w:r>
      <w:r>
        <w:t>édictée</w:t>
      </w:r>
      <w:r>
        <w:rPr>
          <w:spacing w:val="-47"/>
        </w:rPr>
        <w:t xml:space="preserve"> </w:t>
      </w:r>
      <w:r>
        <w:t>par le règlement intérieur ne présentait pas un caractère général, mais était suffisamment précise,</w:t>
      </w:r>
      <w:r>
        <w:rPr>
          <w:spacing w:val="1"/>
        </w:rPr>
        <w:t xml:space="preserve"> </w:t>
      </w:r>
      <w:r>
        <w:t>justifiée par la nature des tâches accomplies par les salariés de l’association et proportionnée au but</w:t>
      </w:r>
      <w:r>
        <w:rPr>
          <w:spacing w:val="1"/>
        </w:rPr>
        <w:t xml:space="preserve"> </w:t>
      </w:r>
      <w:r>
        <w:t>recherché</w:t>
      </w:r>
      <w:r>
        <w:rPr>
          <w:spacing w:val="-2"/>
        </w:rPr>
        <w:t xml:space="preserve"> </w:t>
      </w:r>
      <w:r>
        <w:t>;</w:t>
      </w:r>
    </w:p>
    <w:p w14:paraId="6CF8F29F" w14:textId="77777777" w:rsidR="00FA4315" w:rsidRDefault="00C733D0">
      <w:pPr>
        <w:pStyle w:val="Corpsdetexte"/>
        <w:spacing w:before="121"/>
        <w:ind w:right="110"/>
      </w:pPr>
      <w:r>
        <w:rPr>
          <w:spacing w:val="-1"/>
        </w:rPr>
        <w:t>Et</w:t>
      </w:r>
      <w:r>
        <w:rPr>
          <w:spacing w:val="-10"/>
        </w:rPr>
        <w:t xml:space="preserve"> </w:t>
      </w:r>
      <w:r>
        <w:rPr>
          <w:spacing w:val="-1"/>
        </w:rPr>
        <w:t>attendu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sont</w:t>
      </w:r>
      <w:r>
        <w:rPr>
          <w:spacing w:val="-9"/>
        </w:rPr>
        <w:t xml:space="preserve"> </w:t>
      </w:r>
      <w:r>
        <w:t>erronés,</w:t>
      </w:r>
      <w:r>
        <w:rPr>
          <w:spacing w:val="-11"/>
        </w:rPr>
        <w:t xml:space="preserve"> </w:t>
      </w:r>
      <w:r>
        <w:t>mais</w:t>
      </w:r>
      <w:r>
        <w:rPr>
          <w:spacing w:val="-10"/>
        </w:rPr>
        <w:t xml:space="preserve"> </w:t>
      </w:r>
      <w:r>
        <w:t>surabondants,</w:t>
      </w:r>
      <w:r>
        <w:rPr>
          <w:spacing w:val="-9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motifs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l’arrêt</w:t>
      </w:r>
      <w:r>
        <w:rPr>
          <w:spacing w:val="-9"/>
        </w:rPr>
        <w:t xml:space="preserve"> </w:t>
      </w:r>
      <w:r>
        <w:t>qualifiant</w:t>
      </w:r>
      <w:r>
        <w:rPr>
          <w:spacing w:val="-9"/>
        </w:rPr>
        <w:t xml:space="preserve"> </w:t>
      </w:r>
      <w:r>
        <w:t>l’association</w:t>
      </w:r>
      <w:r>
        <w:rPr>
          <w:spacing w:val="-10"/>
        </w:rPr>
        <w:t xml:space="preserve"> </w:t>
      </w:r>
      <w:r>
        <w:t>Baby-Loup</w:t>
      </w:r>
      <w:r>
        <w:rPr>
          <w:spacing w:val="-48"/>
        </w:rPr>
        <w:t xml:space="preserve"> </w:t>
      </w:r>
      <w:r>
        <w:t>d’entreprise de conviction, dès lors que cette association avait pour objet, non de promouvoir et de</w:t>
      </w:r>
      <w:r>
        <w:rPr>
          <w:spacing w:val="1"/>
        </w:rPr>
        <w:t xml:space="preserve"> </w:t>
      </w:r>
      <w:r>
        <w:t>défendre des convictions religieuses, politiques ou philosophiques, mais, aux termes de ses statuts, «</w:t>
      </w:r>
      <w:r>
        <w:rPr>
          <w:spacing w:val="1"/>
        </w:rPr>
        <w:t xml:space="preserve"> </w:t>
      </w:r>
      <w:r>
        <w:t>de développer une action orientée vers la petite enfance en milieu défavorisé et d’œuvrer pour</w:t>
      </w:r>
      <w:r>
        <w:rPr>
          <w:spacing w:val="1"/>
        </w:rPr>
        <w:t xml:space="preserve"> </w:t>
      </w:r>
      <w:r>
        <w:t>l’insertion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femmes</w:t>
      </w:r>
      <w:r>
        <w:rPr>
          <w:spacing w:val="1"/>
        </w:rPr>
        <w:t xml:space="preserve"> </w:t>
      </w:r>
      <w:r>
        <w:t>(...)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d’opinion</w:t>
      </w:r>
      <w:r>
        <w:rPr>
          <w:spacing w:val="1"/>
        </w:rPr>
        <w:t xml:space="preserve"> </w:t>
      </w:r>
      <w:r>
        <w:t>politique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confessionnelle</w:t>
      </w:r>
      <w:r>
        <w:rPr>
          <w:spacing w:val="-3"/>
        </w:rPr>
        <w:t xml:space="preserve"> </w:t>
      </w:r>
      <w:r>
        <w:t>» ;</w:t>
      </w:r>
    </w:p>
    <w:p w14:paraId="2580C1B7" w14:textId="77777777" w:rsidR="00FA4315" w:rsidRDefault="00C733D0">
      <w:pPr>
        <w:pStyle w:val="Corpsdetexte"/>
        <w:spacing w:before="121"/>
        <w:ind w:right="113"/>
      </w:pPr>
      <w:r>
        <w:t>Attendu, enfin, que la cour d’appel a pu retenir que le licenciement pour faute grave de Mme X...,</w:t>
      </w:r>
      <w:r>
        <w:rPr>
          <w:spacing w:val="1"/>
        </w:rPr>
        <w:t xml:space="preserve"> </w:t>
      </w:r>
      <w:r>
        <w:t>épouse Y... était justifié par son refus d’accéder aux demandes licites de son employeur de s’abstenir</w:t>
      </w:r>
      <w:r>
        <w:rPr>
          <w:spacing w:val="1"/>
        </w:rPr>
        <w:t xml:space="preserve"> </w:t>
      </w:r>
      <w:r>
        <w:t>de porter son voile et par les insubordinations répétées et caractérisées décrites dans la lettre de</w:t>
      </w:r>
      <w:r>
        <w:rPr>
          <w:spacing w:val="1"/>
        </w:rPr>
        <w:t xml:space="preserve"> </w:t>
      </w:r>
      <w:r>
        <w:t>licenciement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rendant impossible la</w:t>
      </w:r>
      <w:r>
        <w:rPr>
          <w:spacing w:val="-3"/>
        </w:rPr>
        <w:t xml:space="preserve"> </w:t>
      </w:r>
      <w:r>
        <w:t>poursuite du contrat de</w:t>
      </w:r>
      <w:r>
        <w:rPr>
          <w:spacing w:val="-2"/>
        </w:rPr>
        <w:t xml:space="preserve"> </w:t>
      </w:r>
      <w:r>
        <w:t>travail</w:t>
      </w:r>
      <w:r>
        <w:rPr>
          <w:spacing w:val="-4"/>
        </w:rPr>
        <w:t xml:space="preserve"> </w:t>
      </w:r>
      <w:r>
        <w:t>;</w:t>
      </w:r>
    </w:p>
    <w:p w14:paraId="57944EF0" w14:textId="77777777" w:rsidR="00FA4315" w:rsidRDefault="00C733D0">
      <w:pPr>
        <w:pStyle w:val="Corpsdetexte"/>
        <w:spacing w:before="119"/>
        <w:ind w:right="110"/>
      </w:pPr>
      <w:r>
        <w:t>D’où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suit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moyen,</w:t>
      </w:r>
      <w:r>
        <w:rPr>
          <w:spacing w:val="4"/>
        </w:rPr>
        <w:t xml:space="preserve"> </w:t>
      </w:r>
      <w:r>
        <w:t>inopérant</w:t>
      </w:r>
      <w:r>
        <w:rPr>
          <w:spacing w:val="5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sa</w:t>
      </w:r>
      <w:r>
        <w:rPr>
          <w:spacing w:val="4"/>
        </w:rPr>
        <w:t xml:space="preserve"> </w:t>
      </w:r>
      <w:r>
        <w:t>treizième</w:t>
      </w:r>
      <w:r>
        <w:rPr>
          <w:spacing w:val="5"/>
        </w:rPr>
        <w:t xml:space="preserve"> </w:t>
      </w:r>
      <w:r>
        <w:t>branche,</w:t>
      </w:r>
      <w:r>
        <w:rPr>
          <w:spacing w:val="5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manque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fait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ses</w:t>
      </w:r>
      <w:r>
        <w:rPr>
          <w:spacing w:val="5"/>
        </w:rPr>
        <w:t xml:space="preserve"> </w:t>
      </w:r>
      <w:r>
        <w:t>dix-septième</w:t>
      </w:r>
      <w:r>
        <w:rPr>
          <w:spacing w:val="-47"/>
        </w:rPr>
        <w:t xml:space="preserve"> </w:t>
      </w:r>
      <w:r>
        <w:t>à vingt-deuxième branches et ne peut être accueilli en ses sept premières branches et en ses dixième,</w:t>
      </w:r>
      <w:r>
        <w:rPr>
          <w:spacing w:val="-47"/>
        </w:rPr>
        <w:t xml:space="preserve"> </w:t>
      </w:r>
      <w:r>
        <w:t>onzième et douzième branches,</w:t>
      </w:r>
      <w:r>
        <w:rPr>
          <w:spacing w:val="-1"/>
        </w:rPr>
        <w:t xml:space="preserve"> </w:t>
      </w:r>
      <w:r>
        <w:t>n’est pas</w:t>
      </w:r>
      <w:r>
        <w:rPr>
          <w:spacing w:val="-1"/>
        </w:rPr>
        <w:t xml:space="preserve"> </w:t>
      </w:r>
      <w:r>
        <w:t>fondé pour le surplus</w:t>
      </w:r>
      <w:r>
        <w:rPr>
          <w:spacing w:val="1"/>
        </w:rPr>
        <w:t xml:space="preserve"> </w:t>
      </w:r>
      <w:r>
        <w:t>;</w:t>
      </w:r>
    </w:p>
    <w:p w14:paraId="6FA535A3" w14:textId="77777777" w:rsidR="00FA4315" w:rsidRDefault="00C733D0">
      <w:pPr>
        <w:pStyle w:val="Corpsdetexte"/>
        <w:spacing w:before="121"/>
      </w:pPr>
      <w:r>
        <w:t>PAR CES</w:t>
      </w:r>
      <w:r>
        <w:rPr>
          <w:spacing w:val="-4"/>
        </w:rPr>
        <w:t xml:space="preserve"> </w:t>
      </w:r>
      <w:r>
        <w:t>MOTIFS :</w:t>
      </w:r>
    </w:p>
    <w:p w14:paraId="30078FFF" w14:textId="77777777" w:rsidR="00FA4315" w:rsidRDefault="00C733D0">
      <w:pPr>
        <w:pStyle w:val="Corpsdetexte"/>
        <w:spacing w:before="120"/>
      </w:pPr>
      <w:r>
        <w:t>REJETTE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pourvoi.</w:t>
      </w:r>
    </w:p>
    <w:p w14:paraId="2D2C0520" w14:textId="77777777" w:rsidR="00FA4315" w:rsidRDefault="00FA4315">
      <w:pPr>
        <w:pStyle w:val="Corpsdetexte"/>
        <w:ind w:left="0"/>
        <w:jc w:val="left"/>
      </w:pPr>
    </w:p>
    <w:p w14:paraId="0CCD6E27" w14:textId="77777777" w:rsidR="00FA4315" w:rsidRDefault="00FA4315">
      <w:pPr>
        <w:pStyle w:val="Corpsdetexte"/>
        <w:spacing w:before="9"/>
        <w:ind w:left="0"/>
        <w:jc w:val="left"/>
        <w:rPr>
          <w:sz w:val="19"/>
        </w:rPr>
      </w:pPr>
    </w:p>
    <w:p w14:paraId="40077342" w14:textId="77777777" w:rsidR="00FA4315" w:rsidRDefault="00C733D0">
      <w:pPr>
        <w:pStyle w:val="Titre2"/>
        <w:rPr>
          <w:u w:val="none"/>
        </w:rPr>
      </w:pPr>
      <w:r>
        <w:t>Doc.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CE,</w:t>
      </w:r>
      <w:r>
        <w:rPr>
          <w:spacing w:val="-1"/>
        </w:rPr>
        <w:t xml:space="preserve"> </w:t>
      </w:r>
      <w:r>
        <w:t>Ord.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août</w:t>
      </w:r>
      <w:r>
        <w:rPr>
          <w:spacing w:val="-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402742, Dalloz</w:t>
      </w:r>
      <w:r>
        <w:rPr>
          <w:spacing w:val="1"/>
        </w:rPr>
        <w:t xml:space="preserve"> </w:t>
      </w:r>
      <w:r>
        <w:t>Actualités</w:t>
      </w:r>
      <w:r>
        <w:rPr>
          <w:spacing w:val="-1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résumé.</w:t>
      </w:r>
    </w:p>
    <w:p w14:paraId="78DD8171" w14:textId="77777777" w:rsidR="00FA4315" w:rsidRDefault="00FA4315">
      <w:pPr>
        <w:pStyle w:val="Corpsdetexte"/>
        <w:ind w:left="0"/>
        <w:jc w:val="left"/>
        <w:rPr>
          <w:b/>
          <w:i/>
          <w:sz w:val="20"/>
        </w:rPr>
      </w:pPr>
    </w:p>
    <w:p w14:paraId="64BBBD6A" w14:textId="77777777" w:rsidR="00FA4315" w:rsidRDefault="00FA4315">
      <w:pPr>
        <w:pStyle w:val="Corpsdetexte"/>
        <w:spacing w:before="11"/>
        <w:ind w:left="0"/>
        <w:jc w:val="left"/>
        <w:rPr>
          <w:b/>
          <w:i/>
          <w:sz w:val="18"/>
        </w:rPr>
      </w:pPr>
    </w:p>
    <w:p w14:paraId="115E84F8" w14:textId="77777777" w:rsidR="00FA4315" w:rsidRDefault="00C733D0">
      <w:pPr>
        <w:pStyle w:val="Corpsdetexte"/>
        <w:spacing w:before="56"/>
        <w:ind w:right="113"/>
      </w:pPr>
      <w:r>
        <w:t>Port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burkini</w:t>
      </w:r>
      <w:r>
        <w:rPr>
          <w:spacing w:val="-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d’atteinte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l’ordre</w:t>
      </w:r>
      <w:r>
        <w:rPr>
          <w:spacing w:val="-2"/>
        </w:rPr>
        <w:t xml:space="preserve"> </w:t>
      </w:r>
      <w:r>
        <w:t>public.</w:t>
      </w:r>
      <w:r>
        <w:rPr>
          <w:spacing w:val="-4"/>
        </w:rPr>
        <w:t xml:space="preserve"> </w:t>
      </w:r>
      <w:r>
        <w:t>Ordonnance</w:t>
      </w:r>
      <w:r>
        <w:rPr>
          <w:spacing w:val="-2"/>
        </w:rPr>
        <w:t xml:space="preserve"> </w:t>
      </w:r>
      <w:r>
        <w:t>rendue</w:t>
      </w:r>
      <w:r>
        <w:rPr>
          <w:spacing w:val="-2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d’Etat</w:t>
      </w:r>
      <w:r>
        <w:rPr>
          <w:spacing w:val="-3"/>
        </w:rPr>
        <w:t xml:space="preserve"> </w:t>
      </w:r>
      <w:r>
        <w:t>réf.</w:t>
      </w:r>
      <w:r>
        <w:rPr>
          <w:spacing w:val="-3"/>
        </w:rPr>
        <w:t xml:space="preserve"> </w:t>
      </w:r>
      <w:r>
        <w:t>26-</w:t>
      </w:r>
      <w:r>
        <w:rPr>
          <w:spacing w:val="-48"/>
        </w:rPr>
        <w:t xml:space="preserve"> </w:t>
      </w:r>
      <w:r>
        <w:t>08-2016 n°</w:t>
      </w:r>
      <w:r>
        <w:rPr>
          <w:spacing w:val="-3"/>
        </w:rPr>
        <w:t xml:space="preserve"> </w:t>
      </w:r>
      <w:r>
        <w:t>402742</w:t>
      </w:r>
    </w:p>
    <w:p w14:paraId="721FE26D" w14:textId="77777777" w:rsidR="00FA4315" w:rsidRDefault="00C733D0">
      <w:pPr>
        <w:pStyle w:val="Corpsdetexte"/>
        <w:spacing w:before="122"/>
        <w:ind w:right="112"/>
      </w:pPr>
      <w:r>
        <w:t>Sommaire : Par sa décision très attendue du 26 août, le juge des référés du Conseil d’État a suspendu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mesure</w:t>
      </w:r>
      <w:r>
        <w:rPr>
          <w:spacing w:val="1"/>
        </w:rPr>
        <w:t xml:space="preserve"> </w:t>
      </w:r>
      <w:r>
        <w:t>d’interdiction des</w:t>
      </w:r>
      <w:r>
        <w:rPr>
          <w:spacing w:val="1"/>
        </w:rPr>
        <w:t xml:space="preserve"> </w:t>
      </w:r>
      <w:r>
        <w:t>tenues</w:t>
      </w:r>
      <w:r>
        <w:rPr>
          <w:spacing w:val="1"/>
        </w:rPr>
        <w:t xml:space="preserve"> </w:t>
      </w:r>
      <w:r>
        <w:t>regardées</w:t>
      </w:r>
      <w:r>
        <w:rPr>
          <w:spacing w:val="1"/>
        </w:rPr>
        <w:t xml:space="preserve"> </w:t>
      </w:r>
      <w:r>
        <w:t>comme manifestant</w:t>
      </w:r>
      <w:r>
        <w:rPr>
          <w:spacing w:val="1"/>
        </w:rPr>
        <w:t xml:space="preserve"> </w:t>
      </w:r>
      <w:r>
        <w:t>de manière ostensible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appartenance</w:t>
      </w:r>
      <w:r>
        <w:rPr>
          <w:spacing w:val="-1"/>
        </w:rPr>
        <w:t xml:space="preserve"> </w:t>
      </w:r>
      <w:r>
        <w:t>religieuse</w:t>
      </w:r>
      <w:r>
        <w:rPr>
          <w:spacing w:val="-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baignade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plages, prise</w:t>
      </w:r>
      <w:r>
        <w:rPr>
          <w:spacing w:val="-2"/>
        </w:rPr>
        <w:t xml:space="preserve"> </w:t>
      </w:r>
      <w:r>
        <w:t>par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maire</w:t>
      </w:r>
      <w:r>
        <w:rPr>
          <w:spacing w:val="-3"/>
        </w:rPr>
        <w:t xml:space="preserve"> </w:t>
      </w:r>
      <w:r>
        <w:t>de Villeneuve-Louvet.</w:t>
      </w:r>
    </w:p>
    <w:p w14:paraId="4C3E629D" w14:textId="77777777" w:rsidR="00FA4315" w:rsidRDefault="00C733D0">
      <w:pPr>
        <w:pStyle w:val="Corpsdetexte"/>
        <w:spacing w:before="120"/>
        <w:ind w:right="112"/>
      </w:pPr>
      <w:r>
        <w:t>Décision attaquée : Tribunal administratif de Nice réf. 22-08-2016 (Annulation) Texte(s) appliqué(s) :</w:t>
      </w:r>
      <w:r>
        <w:rPr>
          <w:spacing w:val="1"/>
        </w:rPr>
        <w:t xml:space="preserve"> </w:t>
      </w:r>
      <w:r>
        <w:t>Code général des</w:t>
      </w:r>
      <w:r>
        <w:rPr>
          <w:spacing w:val="-2"/>
        </w:rPr>
        <w:t xml:space="preserve"> </w:t>
      </w:r>
      <w:r>
        <w:t>collectivités territoriales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2212-1</w:t>
      </w:r>
    </w:p>
    <w:p w14:paraId="1059F3FC" w14:textId="77777777" w:rsidR="00FA4315" w:rsidRDefault="00C733D0">
      <w:pPr>
        <w:pStyle w:val="Corpsdetexte"/>
        <w:spacing w:before="118"/>
        <w:ind w:right="111"/>
      </w:pPr>
      <w:r>
        <w:t>Le 5 août 2016, le maire de Villeneuve-Loubet (Alpes-Maritimes) a pris un nouvel arrêté en vue de</w:t>
      </w:r>
      <w:r>
        <w:rPr>
          <w:spacing w:val="1"/>
        </w:rPr>
        <w:t xml:space="preserve"> </w:t>
      </w:r>
      <w:r>
        <w:t>réglementer l’usage des plages concédées à la commune par l’État. Cet arrêté comporte un nouvel</w:t>
      </w:r>
      <w:r>
        <w:rPr>
          <w:spacing w:val="1"/>
        </w:rPr>
        <w:t xml:space="preserve"> </w:t>
      </w:r>
      <w:r>
        <w:t>article 4.3 dont l’objet est d’interdire le port de tenues qui sont regardées comme manifestant de</w:t>
      </w:r>
      <w:r>
        <w:rPr>
          <w:spacing w:val="1"/>
        </w:rPr>
        <w:t xml:space="preserve"> </w:t>
      </w:r>
      <w:r>
        <w:t>manière</w:t>
      </w:r>
      <w:r>
        <w:rPr>
          <w:spacing w:val="-6"/>
        </w:rPr>
        <w:t xml:space="preserve"> </w:t>
      </w:r>
      <w:r>
        <w:t>ostensible</w:t>
      </w:r>
      <w:r>
        <w:rPr>
          <w:spacing w:val="-6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appartenance</w:t>
      </w:r>
      <w:r>
        <w:rPr>
          <w:spacing w:val="-3"/>
        </w:rPr>
        <w:t xml:space="preserve"> </w:t>
      </w:r>
      <w:r>
        <w:t>religieuse</w:t>
      </w:r>
      <w:r>
        <w:rPr>
          <w:spacing w:val="-3"/>
        </w:rPr>
        <w:t xml:space="preserve"> </w:t>
      </w:r>
      <w:r>
        <w:t>lors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baignade</w:t>
      </w:r>
      <w:r>
        <w:rPr>
          <w:spacing w:val="-3"/>
        </w:rPr>
        <w:t xml:space="preserve"> </w:t>
      </w:r>
      <w:r>
        <w:t>et,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conséquence,</w:t>
      </w:r>
      <w:r>
        <w:rPr>
          <w:spacing w:val="-5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plages</w:t>
      </w:r>
      <w:r>
        <w:rPr>
          <w:spacing w:val="-47"/>
        </w:rPr>
        <w:t xml:space="preserve"> </w:t>
      </w:r>
      <w:r>
        <w:t>qui donnent accès à celle-ci. La Ligue des droits de l’homme (LDH) et deux particuliers, d’une part,</w:t>
      </w:r>
      <w:r>
        <w:rPr>
          <w:spacing w:val="1"/>
        </w:rPr>
        <w:t xml:space="preserve"> </w:t>
      </w:r>
      <w:r>
        <w:t>l’Association de défense des droits de l’homme - Collectif contre l’islamophobie en France, d’autre</w:t>
      </w:r>
      <w:r>
        <w:rPr>
          <w:spacing w:val="1"/>
        </w:rPr>
        <w:t xml:space="preserve"> </w:t>
      </w:r>
      <w:r>
        <w:t>part, avaient formé un référé-liberté pour demander au juge des référés du tribunal administratif de</w:t>
      </w:r>
      <w:r>
        <w:rPr>
          <w:spacing w:val="1"/>
        </w:rPr>
        <w:t xml:space="preserve"> </w:t>
      </w:r>
      <w:r>
        <w:t>Nice de suspendre cet article 4.3.</w:t>
      </w:r>
    </w:p>
    <w:p w14:paraId="65F1C0F1" w14:textId="77777777" w:rsidR="00FA4315" w:rsidRDefault="00FA4315">
      <w:pPr>
        <w:sectPr w:rsidR="00FA4315">
          <w:pgSz w:w="11930" w:h="16850"/>
          <w:pgMar w:top="1380" w:right="1300" w:bottom="1140" w:left="1300" w:header="0" w:footer="950" w:gutter="0"/>
          <w:cols w:space="720"/>
        </w:sectPr>
      </w:pPr>
    </w:p>
    <w:p w14:paraId="0683D8D0" w14:textId="77777777" w:rsidR="00FA4315" w:rsidRDefault="00C733D0">
      <w:pPr>
        <w:pStyle w:val="Corpsdetexte"/>
        <w:spacing w:before="35"/>
        <w:ind w:right="111" w:hanging="1"/>
      </w:pPr>
      <w:r>
        <w:lastRenderedPageBreak/>
        <w:t>Cette procédure du référé-liberté, prévue par l’article L. 521-2 du code de justice administrative,</w:t>
      </w:r>
      <w:r>
        <w:rPr>
          <w:spacing w:val="1"/>
        </w:rPr>
        <w:t xml:space="preserve"> </w:t>
      </w:r>
      <w:r>
        <w:t>permet au juge administratif d’ordonner, dans un délai de quarante-huit heures, toutes les mesures</w:t>
      </w:r>
      <w:r>
        <w:rPr>
          <w:spacing w:val="1"/>
        </w:rPr>
        <w:t xml:space="preserve"> </w:t>
      </w:r>
      <w:r>
        <w:t>nécessaires à la sauvegarde d’une liberté fondamentale à laquelle une autorité administrative aurait</w:t>
      </w:r>
      <w:r>
        <w:rPr>
          <w:spacing w:val="1"/>
        </w:rPr>
        <w:t xml:space="preserve"> </w:t>
      </w:r>
      <w:r>
        <w:t>porté</w:t>
      </w:r>
      <w:r>
        <w:rPr>
          <w:spacing w:val="-9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atteinte</w:t>
      </w:r>
      <w:r>
        <w:rPr>
          <w:spacing w:val="-9"/>
        </w:rPr>
        <w:t xml:space="preserve"> </w:t>
      </w:r>
      <w:r>
        <w:t>grave</w:t>
      </w:r>
      <w:r>
        <w:rPr>
          <w:spacing w:val="-10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manifestement</w:t>
      </w:r>
      <w:r>
        <w:rPr>
          <w:spacing w:val="-8"/>
        </w:rPr>
        <w:t xml:space="preserve"> </w:t>
      </w:r>
      <w:r>
        <w:t>illégale.</w:t>
      </w:r>
      <w:r>
        <w:rPr>
          <w:spacing w:val="-8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obtenir</w:t>
      </w:r>
      <w:r>
        <w:rPr>
          <w:spacing w:val="-9"/>
        </w:rPr>
        <w:t xml:space="preserve"> </w:t>
      </w:r>
      <w:r>
        <w:t>satisfaction,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requérant</w:t>
      </w:r>
      <w:r>
        <w:rPr>
          <w:spacing w:val="-9"/>
        </w:rPr>
        <w:t xml:space="preserve"> </w:t>
      </w:r>
      <w:r>
        <w:t>doit</w:t>
      </w:r>
      <w:r>
        <w:rPr>
          <w:spacing w:val="-8"/>
        </w:rPr>
        <w:t xml:space="preserve"> </w:t>
      </w:r>
      <w:r>
        <w:t>justifier</w:t>
      </w:r>
      <w:r>
        <w:rPr>
          <w:spacing w:val="-47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d’urgence</w:t>
      </w:r>
      <w:r>
        <w:rPr>
          <w:spacing w:val="-3"/>
        </w:rPr>
        <w:t xml:space="preserve"> </w:t>
      </w:r>
      <w:r>
        <w:t>particulière, justifiant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 juge</w:t>
      </w:r>
      <w:r>
        <w:rPr>
          <w:spacing w:val="-1"/>
        </w:rPr>
        <w:t xml:space="preserve"> </w:t>
      </w:r>
      <w:r>
        <w:t>se prononce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brefs</w:t>
      </w:r>
      <w:r>
        <w:rPr>
          <w:spacing w:val="-2"/>
        </w:rPr>
        <w:t xml:space="preserve"> </w:t>
      </w:r>
      <w:r>
        <w:t>délais.</w:t>
      </w:r>
    </w:p>
    <w:p w14:paraId="0B214F53" w14:textId="77777777" w:rsidR="00FA4315" w:rsidRDefault="00C733D0">
      <w:pPr>
        <w:pStyle w:val="Corpsdetexte"/>
        <w:spacing w:before="121"/>
        <w:ind w:right="112"/>
      </w:pPr>
      <w:r>
        <w:rPr>
          <w:spacing w:val="-1"/>
        </w:rPr>
        <w:t>Par</w:t>
      </w:r>
      <w:r>
        <w:rPr>
          <w:spacing w:val="-10"/>
        </w:rPr>
        <w:t xml:space="preserve"> </w:t>
      </w:r>
      <w:r>
        <w:rPr>
          <w:spacing w:val="-1"/>
        </w:rPr>
        <w:t>une</w:t>
      </w:r>
      <w:r>
        <w:rPr>
          <w:spacing w:val="-11"/>
        </w:rPr>
        <w:t xml:space="preserve"> </w:t>
      </w:r>
      <w:r>
        <w:rPr>
          <w:spacing w:val="-1"/>
        </w:rPr>
        <w:t>ordonnance</w:t>
      </w:r>
      <w:r>
        <w:rPr>
          <w:spacing w:val="-8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août</w:t>
      </w:r>
      <w:r>
        <w:rPr>
          <w:spacing w:val="-8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tribunal</w:t>
      </w:r>
      <w:r>
        <w:rPr>
          <w:spacing w:val="-10"/>
        </w:rPr>
        <w:t xml:space="preserve"> </w:t>
      </w:r>
      <w:r>
        <w:t>administratif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Nice,</w:t>
      </w:r>
      <w:r>
        <w:rPr>
          <w:spacing w:val="-12"/>
        </w:rPr>
        <w:t xml:space="preserve"> </w:t>
      </w:r>
      <w:r>
        <w:t>statuant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formation</w:t>
      </w:r>
      <w:r>
        <w:rPr>
          <w:spacing w:val="-10"/>
        </w:rPr>
        <w:t xml:space="preserve"> </w:t>
      </w:r>
      <w:r>
        <w:t>collégiale</w:t>
      </w:r>
      <w:r>
        <w:rPr>
          <w:spacing w:val="-4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juges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référés,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rejeté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requêtes.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requérants</w:t>
      </w:r>
      <w:r>
        <w:rPr>
          <w:spacing w:val="-4"/>
        </w:rPr>
        <w:t xml:space="preserve"> </w:t>
      </w:r>
      <w:r>
        <w:t>ont</w:t>
      </w:r>
      <w:r>
        <w:rPr>
          <w:spacing w:val="-1"/>
        </w:rPr>
        <w:t xml:space="preserve"> </w:t>
      </w:r>
      <w:r>
        <w:t>alors</w:t>
      </w:r>
      <w:r>
        <w:rPr>
          <w:spacing w:val="-2"/>
        </w:rPr>
        <w:t xml:space="preserve"> </w:t>
      </w:r>
      <w:r>
        <w:t>fait</w:t>
      </w:r>
      <w:r>
        <w:rPr>
          <w:spacing w:val="-8"/>
        </w:rPr>
        <w:t xml:space="preserve"> </w:t>
      </w:r>
      <w:r>
        <w:t>appel</w:t>
      </w:r>
      <w:r>
        <w:rPr>
          <w:spacing w:val="-2"/>
        </w:rPr>
        <w:t xml:space="preserve"> </w:t>
      </w:r>
      <w:r>
        <w:t>devant</w:t>
      </w:r>
      <w:r>
        <w:rPr>
          <w:spacing w:val="-10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juge</w:t>
      </w:r>
      <w:r>
        <w:rPr>
          <w:spacing w:val="-47"/>
        </w:rPr>
        <w:t xml:space="preserve"> </w:t>
      </w:r>
      <w:r>
        <w:t>des référés du</w:t>
      </w:r>
      <w:r>
        <w:rPr>
          <w:spacing w:val="-1"/>
        </w:rPr>
        <w:t xml:space="preserve"> </w:t>
      </w:r>
      <w:r>
        <w:t>Conseil</w:t>
      </w:r>
      <w:r>
        <w:rPr>
          <w:spacing w:val="-3"/>
        </w:rPr>
        <w:t xml:space="preserve"> </w:t>
      </w:r>
      <w:r>
        <w:t>d’État.</w:t>
      </w:r>
    </w:p>
    <w:p w14:paraId="17ECD9A1" w14:textId="77777777" w:rsidR="00FA4315" w:rsidRDefault="00C733D0">
      <w:pPr>
        <w:pStyle w:val="Corpsdetexte"/>
        <w:spacing w:before="118"/>
        <w:ind w:right="109"/>
      </w:pPr>
      <w:r>
        <w:t>Après</w:t>
      </w:r>
      <w:r>
        <w:rPr>
          <w:spacing w:val="-6"/>
        </w:rPr>
        <w:t xml:space="preserve"> </w:t>
      </w:r>
      <w:r>
        <w:t>avoir</w:t>
      </w:r>
      <w:r>
        <w:rPr>
          <w:spacing w:val="-6"/>
        </w:rPr>
        <w:t xml:space="preserve"> </w:t>
      </w:r>
      <w:r>
        <w:t>tenu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audience</w:t>
      </w:r>
      <w:r>
        <w:rPr>
          <w:spacing w:val="-5"/>
        </w:rPr>
        <w:t xml:space="preserve"> </w:t>
      </w:r>
      <w:r>
        <w:t>publique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août</w:t>
      </w:r>
      <w:r>
        <w:rPr>
          <w:spacing w:val="-6"/>
        </w:rPr>
        <w:t xml:space="preserve"> </w:t>
      </w:r>
      <w:r>
        <w:t>2016,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juge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référés</w:t>
      </w:r>
      <w:r>
        <w:rPr>
          <w:spacing w:val="-5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Conseil</w:t>
      </w:r>
      <w:r>
        <w:rPr>
          <w:spacing w:val="-7"/>
        </w:rPr>
        <w:t xml:space="preserve"> </w:t>
      </w:r>
      <w:r>
        <w:t>d’État,</w:t>
      </w:r>
      <w:r>
        <w:rPr>
          <w:spacing w:val="-6"/>
        </w:rPr>
        <w:t xml:space="preserve"> </w:t>
      </w:r>
      <w:r>
        <w:t>statuant</w:t>
      </w:r>
      <w:r>
        <w:rPr>
          <w:spacing w:val="-47"/>
        </w:rPr>
        <w:t xml:space="preserve"> </w:t>
      </w:r>
      <w:r>
        <w:t>également</w:t>
      </w:r>
      <w:r>
        <w:rPr>
          <w:spacing w:val="-8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formation</w:t>
      </w:r>
      <w:r>
        <w:rPr>
          <w:spacing w:val="-9"/>
        </w:rPr>
        <w:t xml:space="preserve"> </w:t>
      </w:r>
      <w:r>
        <w:t>collégiale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trois</w:t>
      </w:r>
      <w:r>
        <w:rPr>
          <w:spacing w:val="-5"/>
        </w:rPr>
        <w:t xml:space="preserve"> </w:t>
      </w:r>
      <w:r>
        <w:t>juges,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rendu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août</w:t>
      </w:r>
      <w:r>
        <w:rPr>
          <w:spacing w:val="-6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ordonnance,</w:t>
      </w:r>
      <w:r>
        <w:rPr>
          <w:spacing w:val="-4"/>
        </w:rPr>
        <w:t xml:space="preserve"> </w:t>
      </w:r>
      <w:r>
        <w:t>très</w:t>
      </w:r>
      <w:r>
        <w:rPr>
          <w:spacing w:val="-3"/>
        </w:rPr>
        <w:t xml:space="preserve"> </w:t>
      </w:r>
      <w:r>
        <w:t>attendue.</w:t>
      </w:r>
      <w:r>
        <w:rPr>
          <w:spacing w:val="-7"/>
        </w:rPr>
        <w:t xml:space="preserve"> </w:t>
      </w:r>
      <w:r>
        <w:t>Le</w:t>
      </w:r>
      <w:r>
        <w:rPr>
          <w:spacing w:val="-48"/>
        </w:rPr>
        <w:t xml:space="preserve"> </w:t>
      </w:r>
      <w:r>
        <w:t>juge des référés du Conseil d’État commence par préciser le cadre juridique. Il rappelle que le maire</w:t>
      </w:r>
      <w:r>
        <w:rPr>
          <w:spacing w:val="1"/>
        </w:rPr>
        <w:t xml:space="preserve"> </w:t>
      </w:r>
      <w:r>
        <w:t>est chargé de la police municipale. Mais il souligne, conformément à une jurisprudence constante</w:t>
      </w:r>
      <w:r>
        <w:rPr>
          <w:spacing w:val="1"/>
        </w:rPr>
        <w:t xml:space="preserve"> </w:t>
      </w:r>
      <w:r>
        <w:t>depuis plus d’un siècle, que le maire doit concilier l’accomplissement de sa mission de maintien de</w:t>
      </w:r>
      <w:r>
        <w:rPr>
          <w:spacing w:val="1"/>
        </w:rPr>
        <w:t xml:space="preserve"> </w:t>
      </w:r>
      <w:r>
        <w:t>l’ordre dans la commune avec le respect des libertés garanties par les lois. Les mesures de police que</w:t>
      </w:r>
      <w:r>
        <w:rPr>
          <w:spacing w:val="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maire</w:t>
      </w:r>
      <w:r>
        <w:rPr>
          <w:spacing w:val="-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commune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littoral</w:t>
      </w:r>
      <w:r>
        <w:rPr>
          <w:spacing w:val="-6"/>
        </w:rPr>
        <w:t xml:space="preserve"> </w:t>
      </w:r>
      <w:r>
        <w:t>édicte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réglementer</w:t>
      </w:r>
      <w:r>
        <w:rPr>
          <w:spacing w:val="-2"/>
        </w:rPr>
        <w:t xml:space="preserve"> </w:t>
      </w:r>
      <w:r>
        <w:t>l’accès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plage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pratique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baignade doivent donc être adaptées, nécessaires et proportionnées au regard des seules nécessités</w:t>
      </w:r>
      <w:r>
        <w:rPr>
          <w:spacing w:val="1"/>
        </w:rPr>
        <w:t xml:space="preserve"> </w:t>
      </w:r>
      <w:r>
        <w:t>de l’ordre public, telles qu’elles découlent des circonstances de temps et de lieu, et compte tenu des</w:t>
      </w:r>
      <w:r>
        <w:rPr>
          <w:spacing w:val="1"/>
        </w:rPr>
        <w:t xml:space="preserve"> </w:t>
      </w:r>
      <w:r>
        <w:t>exigences qu’impliquent le bon accès au rivage, la sécurité de la baignade ainsi que l’hygiène et la</w:t>
      </w:r>
      <w:r>
        <w:rPr>
          <w:spacing w:val="1"/>
        </w:rPr>
        <w:t xml:space="preserve"> </w:t>
      </w:r>
      <w:r>
        <w:t>décence sur la plage. Il n’appartient pas au maire de se fonder sur d’autres considérations et les</w:t>
      </w:r>
      <w:r>
        <w:rPr>
          <w:spacing w:val="1"/>
        </w:rPr>
        <w:t xml:space="preserve"> </w:t>
      </w:r>
      <w:r>
        <w:t>restrictions qu’il apporte aux libertés doivent être justifiées par des risques avérés d’atteinte à l’ordre</w:t>
      </w:r>
      <w:r>
        <w:rPr>
          <w:spacing w:val="-47"/>
        </w:rPr>
        <w:t xml:space="preserve"> </w:t>
      </w:r>
      <w:r>
        <w:t>public.</w:t>
      </w:r>
    </w:p>
    <w:p w14:paraId="7465AAFC" w14:textId="77777777" w:rsidR="00FA4315" w:rsidRDefault="00C733D0">
      <w:pPr>
        <w:pStyle w:val="Corpsdetexte"/>
        <w:spacing w:before="122"/>
        <w:ind w:right="111"/>
      </w:pPr>
      <w:r>
        <w:t>Examinant ensuite l’arrêté contesté, le juge des référés du Conseil d’État relève qu’aucun élément</w:t>
      </w:r>
      <w:r>
        <w:rPr>
          <w:spacing w:val="1"/>
        </w:rPr>
        <w:t xml:space="preserve"> </w:t>
      </w:r>
      <w:r>
        <w:t>produit devant lui ne permet de retenir que des risques de trouble à l’ordre public aient résulté, sur</w:t>
      </w:r>
      <w:r>
        <w:rPr>
          <w:spacing w:val="1"/>
        </w:rPr>
        <w:t xml:space="preserve"> </w:t>
      </w:r>
      <w:r>
        <w:t>les plages de la commune de Villeneuve-Loubet, de la tenue adoptée en vue de la baignade par</w:t>
      </w:r>
      <w:r>
        <w:rPr>
          <w:spacing w:val="1"/>
        </w:rPr>
        <w:t xml:space="preserve"> </w:t>
      </w:r>
      <w:r>
        <w:t>certaines personnes. En l’absence de tels risques, l’émotion et les inquiétudes résultant des attentats</w:t>
      </w:r>
      <w:r>
        <w:rPr>
          <w:spacing w:val="1"/>
        </w:rPr>
        <w:t xml:space="preserve"> </w:t>
      </w:r>
      <w:r>
        <w:t>terroristes, notamment de celui commis à Nice le 14 juillet dernier, ne sauraient suffire à justifier</w:t>
      </w:r>
      <w:r>
        <w:rPr>
          <w:spacing w:val="1"/>
        </w:rPr>
        <w:t xml:space="preserve"> </w:t>
      </w:r>
      <w:r>
        <w:t>légalement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mesure</w:t>
      </w:r>
      <w:r>
        <w:rPr>
          <w:spacing w:val="-2"/>
        </w:rPr>
        <w:t xml:space="preserve"> </w:t>
      </w:r>
      <w:r>
        <w:t>d’interdiction</w:t>
      </w:r>
      <w:r>
        <w:rPr>
          <w:spacing w:val="-4"/>
        </w:rPr>
        <w:t xml:space="preserve"> </w:t>
      </w:r>
      <w:r>
        <w:t>contestée.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juge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référés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déduit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conditions,</w:t>
      </w:r>
      <w:r>
        <w:rPr>
          <w:spacing w:val="-4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maire</w:t>
      </w:r>
      <w:r>
        <w:rPr>
          <w:spacing w:val="-10"/>
        </w:rPr>
        <w:t xml:space="preserve"> </w:t>
      </w:r>
      <w:r>
        <w:t>ne</w:t>
      </w:r>
      <w:r>
        <w:rPr>
          <w:spacing w:val="-10"/>
        </w:rPr>
        <w:t xml:space="preserve"> </w:t>
      </w:r>
      <w:r>
        <w:t>pouvait,</w:t>
      </w:r>
      <w:r>
        <w:rPr>
          <w:spacing w:val="-11"/>
        </w:rPr>
        <w:t xml:space="preserve"> </w:t>
      </w:r>
      <w:r>
        <w:t>sans</w:t>
      </w:r>
      <w:r>
        <w:rPr>
          <w:spacing w:val="-11"/>
        </w:rPr>
        <w:t xml:space="preserve"> </w:t>
      </w:r>
      <w:r>
        <w:t>excéder</w:t>
      </w:r>
      <w:r>
        <w:rPr>
          <w:spacing w:val="-10"/>
        </w:rPr>
        <w:t xml:space="preserve"> </w:t>
      </w:r>
      <w:r>
        <w:t>ses</w:t>
      </w:r>
      <w:r>
        <w:rPr>
          <w:spacing w:val="-10"/>
        </w:rPr>
        <w:t xml:space="preserve"> </w:t>
      </w:r>
      <w:r>
        <w:t>pouvoirs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police,</w:t>
      </w:r>
      <w:r>
        <w:rPr>
          <w:spacing w:val="-10"/>
        </w:rPr>
        <w:t xml:space="preserve"> </w:t>
      </w:r>
      <w:r>
        <w:t>édicter</w:t>
      </w:r>
      <w:r>
        <w:rPr>
          <w:spacing w:val="-11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dispositions</w:t>
      </w:r>
      <w:r>
        <w:rPr>
          <w:spacing w:val="-10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interdisent</w:t>
      </w:r>
      <w:r>
        <w:rPr>
          <w:spacing w:val="-11"/>
        </w:rPr>
        <w:t xml:space="preserve"> </w:t>
      </w:r>
      <w:r>
        <w:t>l’accès</w:t>
      </w:r>
      <w:r>
        <w:rPr>
          <w:spacing w:val="-4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plage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baignade</w:t>
      </w:r>
      <w:r>
        <w:rPr>
          <w:spacing w:val="-8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qu’elles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reposent</w:t>
      </w:r>
      <w:r>
        <w:rPr>
          <w:spacing w:val="-7"/>
        </w:rPr>
        <w:t xml:space="preserve"> </w:t>
      </w:r>
      <w:r>
        <w:t>ni</w:t>
      </w:r>
      <w:r>
        <w:rPr>
          <w:spacing w:val="-9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risques</w:t>
      </w:r>
      <w:r>
        <w:rPr>
          <w:spacing w:val="-7"/>
        </w:rPr>
        <w:t xml:space="preserve"> </w:t>
      </w:r>
      <w:r>
        <w:t>avérés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troubles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l’ordre</w:t>
      </w:r>
      <w:r>
        <w:rPr>
          <w:spacing w:val="-7"/>
        </w:rPr>
        <w:t xml:space="preserve"> </w:t>
      </w:r>
      <w:r>
        <w:t>public</w:t>
      </w:r>
      <w:r>
        <w:rPr>
          <w:spacing w:val="-47"/>
        </w:rPr>
        <w:t xml:space="preserve"> </w:t>
      </w:r>
      <w:r>
        <w:t>ni, par ailleurs, sur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motifs d’hygiène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décence.</w:t>
      </w:r>
    </w:p>
    <w:p w14:paraId="7B5D79E8" w14:textId="77777777" w:rsidR="00FA4315" w:rsidRDefault="00C733D0">
      <w:pPr>
        <w:pStyle w:val="Corpsdetexte"/>
        <w:spacing w:before="120"/>
        <w:ind w:right="111"/>
      </w:pPr>
      <w:r>
        <w:t>Le juge des référés du Conseil d’État conclut donc que l’article 4.3 de l’arrêté contesté a porté une</w:t>
      </w:r>
      <w:r>
        <w:rPr>
          <w:spacing w:val="1"/>
        </w:rPr>
        <w:t xml:space="preserve"> </w:t>
      </w:r>
      <w:r>
        <w:t>atteinte</w:t>
      </w:r>
      <w:r>
        <w:rPr>
          <w:spacing w:val="-5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manifestement</w:t>
      </w:r>
      <w:r>
        <w:rPr>
          <w:spacing w:val="-5"/>
        </w:rPr>
        <w:t xml:space="preserve"> </w:t>
      </w:r>
      <w:r>
        <w:t>illégale</w:t>
      </w:r>
      <w:r>
        <w:rPr>
          <w:spacing w:val="-4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libertés</w:t>
      </w:r>
      <w:r>
        <w:rPr>
          <w:spacing w:val="-4"/>
        </w:rPr>
        <w:t xml:space="preserve"> </w:t>
      </w:r>
      <w:r>
        <w:t>fondamentales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sont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d’aller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venir,</w:t>
      </w:r>
      <w:r>
        <w:rPr>
          <w:spacing w:val="-4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conscience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liberté</w:t>
      </w:r>
      <w:r>
        <w:rPr>
          <w:spacing w:val="-4"/>
        </w:rPr>
        <w:t xml:space="preserve"> </w:t>
      </w:r>
      <w:r>
        <w:t>personnelle.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d’urgence</w:t>
      </w:r>
      <w:r>
        <w:rPr>
          <w:spacing w:val="-3"/>
        </w:rPr>
        <w:t xml:space="preserve"> </w:t>
      </w:r>
      <w:r>
        <w:t>étant</w:t>
      </w:r>
      <w:r>
        <w:rPr>
          <w:spacing w:val="-4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ailleurs</w:t>
      </w:r>
      <w:r>
        <w:rPr>
          <w:spacing w:val="-3"/>
        </w:rPr>
        <w:t xml:space="preserve"> </w:t>
      </w:r>
      <w:r>
        <w:t>caractérisée,</w:t>
      </w:r>
      <w:r>
        <w:rPr>
          <w:spacing w:val="-47"/>
        </w:rPr>
        <w:t xml:space="preserve"> </w:t>
      </w:r>
      <w:r>
        <w:t>il annule l’ordonnance du juge des référés du tribunal administratif de Nice et ordonne la suspension</w:t>
      </w:r>
      <w:r>
        <w:rPr>
          <w:spacing w:val="1"/>
        </w:rPr>
        <w:t xml:space="preserve"> </w:t>
      </w:r>
      <w:r>
        <w:t>de cet</w:t>
      </w:r>
      <w:r>
        <w:rPr>
          <w:spacing w:val="-2"/>
        </w:rPr>
        <w:t xml:space="preserve"> </w:t>
      </w:r>
      <w:r>
        <w:t>article.</w:t>
      </w:r>
    </w:p>
    <w:p w14:paraId="4C1ABCEE" w14:textId="77777777" w:rsidR="00FA4315" w:rsidRDefault="00FA4315">
      <w:pPr>
        <w:pStyle w:val="Corpsdetexte"/>
        <w:spacing w:before="10"/>
        <w:ind w:left="0"/>
        <w:jc w:val="left"/>
        <w:rPr>
          <w:sz w:val="31"/>
        </w:rPr>
      </w:pPr>
    </w:p>
    <w:p w14:paraId="38CED5D8" w14:textId="77777777" w:rsidR="00FA4315" w:rsidRDefault="00C733D0">
      <w:pPr>
        <w:ind w:left="116"/>
        <w:jc w:val="both"/>
        <w:rPr>
          <w:b/>
          <w:sz w:val="32"/>
        </w:rPr>
      </w:pPr>
      <w:r>
        <w:rPr>
          <w:b/>
          <w:sz w:val="32"/>
          <w:u w:val="thick"/>
        </w:rPr>
        <w:t>EXERCICES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:</w:t>
      </w:r>
    </w:p>
    <w:p w14:paraId="71EEA212" w14:textId="77777777" w:rsidR="00FA4315" w:rsidRDefault="00FA4315">
      <w:pPr>
        <w:pStyle w:val="Corpsdetexte"/>
        <w:spacing w:before="3"/>
        <w:ind w:left="0"/>
        <w:jc w:val="left"/>
        <w:rPr>
          <w:b/>
          <w:sz w:val="27"/>
        </w:rPr>
      </w:pPr>
    </w:p>
    <w:p w14:paraId="6ACC8E3D" w14:textId="77777777" w:rsidR="00FA4315" w:rsidRDefault="00C733D0">
      <w:pPr>
        <w:pStyle w:val="Paragraphedeliste"/>
        <w:numPr>
          <w:ilvl w:val="1"/>
          <w:numId w:val="1"/>
        </w:numPr>
        <w:tabs>
          <w:tab w:val="left" w:pos="837"/>
        </w:tabs>
        <w:spacing w:before="56"/>
        <w:ind w:hanging="361"/>
      </w:pPr>
      <w:r>
        <w:t>Lire</w:t>
      </w:r>
      <w:r>
        <w:rPr>
          <w:spacing w:val="-1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 documents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plaquette.</w:t>
      </w:r>
    </w:p>
    <w:p w14:paraId="4479A42F" w14:textId="77777777" w:rsidR="00FA4315" w:rsidRDefault="00C733D0">
      <w:pPr>
        <w:pStyle w:val="Paragraphedeliste"/>
        <w:numPr>
          <w:ilvl w:val="1"/>
          <w:numId w:val="1"/>
        </w:numPr>
        <w:tabs>
          <w:tab w:val="left" w:pos="837"/>
        </w:tabs>
        <w:ind w:hanging="361"/>
      </w:pPr>
      <w:r>
        <w:t>Rédiger</w:t>
      </w:r>
      <w:r>
        <w:rPr>
          <w:spacing w:val="-2"/>
        </w:rPr>
        <w:t xml:space="preserve"> </w:t>
      </w:r>
      <w:r>
        <w:t>l’introduction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dissertation</w:t>
      </w:r>
      <w:r>
        <w:rPr>
          <w:spacing w:val="-2"/>
        </w:rPr>
        <w:t xml:space="preserve"> </w:t>
      </w:r>
      <w:r>
        <w:t>suivante</w:t>
      </w:r>
      <w:r>
        <w:rPr>
          <w:spacing w:val="-1"/>
        </w:rPr>
        <w:t xml:space="preserve"> </w:t>
      </w:r>
      <w:r>
        <w:t>:</w:t>
      </w:r>
    </w:p>
    <w:p w14:paraId="099C79D1" w14:textId="77777777" w:rsidR="00FA4315" w:rsidRDefault="00C733D0">
      <w:pPr>
        <w:pStyle w:val="Corpsdetexte"/>
        <w:ind w:left="836"/>
        <w:jc w:val="left"/>
      </w:pPr>
      <w:r>
        <w:t>«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règle</w:t>
      </w:r>
      <w:r>
        <w:rPr>
          <w:spacing w:val="-2"/>
        </w:rPr>
        <w:t xml:space="preserve"> </w:t>
      </w:r>
      <w:r>
        <w:t>morale</w:t>
      </w:r>
      <w:r>
        <w:rPr>
          <w:spacing w:val="-1"/>
        </w:rPr>
        <w:t xml:space="preserve"> </w:t>
      </w:r>
      <w:r>
        <w:t>est-elle toujours</w:t>
      </w:r>
      <w:r>
        <w:rPr>
          <w:spacing w:val="-3"/>
        </w:rPr>
        <w:t xml:space="preserve"> </w:t>
      </w:r>
      <w:r>
        <w:t>compatible</w:t>
      </w:r>
      <w:r>
        <w:rPr>
          <w:spacing w:val="-1"/>
        </w:rPr>
        <w:t xml:space="preserve"> </w:t>
      </w:r>
      <w:r>
        <w:t>avec la</w:t>
      </w:r>
      <w:r>
        <w:rPr>
          <w:spacing w:val="-5"/>
        </w:rPr>
        <w:t xml:space="preserve"> </w:t>
      </w:r>
      <w:r>
        <w:t>règle de droit ?</w:t>
      </w:r>
      <w:r>
        <w:rPr>
          <w:spacing w:val="1"/>
        </w:rPr>
        <w:t xml:space="preserve"> </w:t>
      </w:r>
      <w:r>
        <w:t>»</w:t>
      </w:r>
    </w:p>
    <w:p w14:paraId="52F9F920" w14:textId="77777777" w:rsidR="00FA4315" w:rsidRDefault="00C733D0">
      <w:pPr>
        <w:pStyle w:val="Paragraphedeliste"/>
        <w:numPr>
          <w:ilvl w:val="1"/>
          <w:numId w:val="1"/>
        </w:numPr>
        <w:tabs>
          <w:tab w:val="left" w:pos="837"/>
        </w:tabs>
        <w:spacing w:before="0"/>
        <w:ind w:hanging="361"/>
      </w:pPr>
      <w:r>
        <w:t>Faire</w:t>
      </w:r>
      <w:r>
        <w:rPr>
          <w:spacing w:val="-1"/>
        </w:rPr>
        <w:t xml:space="preserve"> </w:t>
      </w:r>
      <w:r>
        <w:t>les fiches</w:t>
      </w:r>
      <w:r>
        <w:rPr>
          <w:spacing w:val="-1"/>
        </w:rPr>
        <w:t xml:space="preserve"> </w:t>
      </w:r>
      <w:r>
        <w:t>d’arrêts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7.</w:t>
      </w:r>
    </w:p>
    <w:sectPr w:rsidR="00FA4315">
      <w:pgSz w:w="11930" w:h="16850"/>
      <w:pgMar w:top="1380" w:right="1300" w:bottom="1140" w:left="130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A00E" w14:textId="77777777" w:rsidR="004C3BA6" w:rsidRDefault="004C3BA6">
      <w:r>
        <w:separator/>
      </w:r>
    </w:p>
  </w:endnote>
  <w:endnote w:type="continuationSeparator" w:id="0">
    <w:p w14:paraId="28A50215" w14:textId="77777777" w:rsidR="004C3BA6" w:rsidRDefault="004C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BEAAC" w14:textId="1BFCA899" w:rsidR="00FA4315" w:rsidRDefault="004B7FA1">
    <w:pPr>
      <w:pStyle w:val="Corpsdetexte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06A2FD" wp14:editId="6C1FD35E">
              <wp:simplePos x="0" y="0"/>
              <wp:positionH relativeFrom="page">
                <wp:posOffset>6032500</wp:posOffset>
              </wp:positionH>
              <wp:positionV relativeFrom="page">
                <wp:posOffset>9951085</wp:posOffset>
              </wp:positionV>
              <wp:extent cx="688975" cy="152400"/>
              <wp:effectExtent l="0" t="0" r="0" b="0"/>
              <wp:wrapNone/>
              <wp:docPr id="1929384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7BCC5" w14:textId="77777777" w:rsidR="00FA4315" w:rsidRDefault="00C733D0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6354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sur </w:t>
                          </w:r>
                          <w:r>
                            <w:rPr>
                              <w:b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6A2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5pt;margin-top:783.55pt;width:54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" filled="f" stroked="f">
              <v:textbox inset="0,0,0,0">
                <w:txbxContent>
                  <w:p w14:paraId="32A7BCC5" w14:textId="77777777" w:rsidR="00FA4315" w:rsidRDefault="00C733D0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6354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sur </w:t>
                    </w:r>
                    <w:r>
                      <w:rPr>
                        <w:b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C586" w14:textId="77777777" w:rsidR="004C3BA6" w:rsidRDefault="004C3BA6">
      <w:r>
        <w:separator/>
      </w:r>
    </w:p>
  </w:footnote>
  <w:footnote w:type="continuationSeparator" w:id="0">
    <w:p w14:paraId="5876B4A3" w14:textId="77777777" w:rsidR="004C3BA6" w:rsidRDefault="004C3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D6411"/>
    <w:multiLevelType w:val="hybridMultilevel"/>
    <w:tmpl w:val="5978A2C2"/>
    <w:lvl w:ilvl="0" w:tplc="5992CA28">
      <w:start w:val="1"/>
      <w:numFmt w:val="upperRoman"/>
      <w:lvlText w:val="%1."/>
      <w:lvlJc w:val="left"/>
      <w:pPr>
        <w:ind w:left="824" w:hanging="708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E0CCA9FE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 w:tplc="10A01190">
      <w:numFmt w:val="bullet"/>
      <w:lvlText w:val="•"/>
      <w:lvlJc w:val="left"/>
      <w:pPr>
        <w:ind w:left="1782" w:hanging="360"/>
      </w:pPr>
      <w:rPr>
        <w:rFonts w:hint="default"/>
        <w:lang w:val="fr-FR" w:eastAsia="en-US" w:bidi="ar-SA"/>
      </w:rPr>
    </w:lvl>
    <w:lvl w:ilvl="3" w:tplc="236AF710">
      <w:numFmt w:val="bullet"/>
      <w:lvlText w:val="•"/>
      <w:lvlJc w:val="left"/>
      <w:pPr>
        <w:ind w:left="2724" w:hanging="360"/>
      </w:pPr>
      <w:rPr>
        <w:rFonts w:hint="default"/>
        <w:lang w:val="fr-FR" w:eastAsia="en-US" w:bidi="ar-SA"/>
      </w:rPr>
    </w:lvl>
    <w:lvl w:ilvl="4" w:tplc="EA2C4E92">
      <w:numFmt w:val="bullet"/>
      <w:lvlText w:val="•"/>
      <w:lvlJc w:val="left"/>
      <w:pPr>
        <w:ind w:left="3666" w:hanging="360"/>
      </w:pPr>
      <w:rPr>
        <w:rFonts w:hint="default"/>
        <w:lang w:val="fr-FR" w:eastAsia="en-US" w:bidi="ar-SA"/>
      </w:rPr>
    </w:lvl>
    <w:lvl w:ilvl="5" w:tplc="CBA86516">
      <w:numFmt w:val="bullet"/>
      <w:lvlText w:val="•"/>
      <w:lvlJc w:val="left"/>
      <w:pPr>
        <w:ind w:left="4609" w:hanging="360"/>
      </w:pPr>
      <w:rPr>
        <w:rFonts w:hint="default"/>
        <w:lang w:val="fr-FR" w:eastAsia="en-US" w:bidi="ar-SA"/>
      </w:rPr>
    </w:lvl>
    <w:lvl w:ilvl="6" w:tplc="6DCEF1FE">
      <w:numFmt w:val="bullet"/>
      <w:lvlText w:val="•"/>
      <w:lvlJc w:val="left"/>
      <w:pPr>
        <w:ind w:left="5551" w:hanging="360"/>
      </w:pPr>
      <w:rPr>
        <w:rFonts w:hint="default"/>
        <w:lang w:val="fr-FR" w:eastAsia="en-US" w:bidi="ar-SA"/>
      </w:rPr>
    </w:lvl>
    <w:lvl w:ilvl="7" w:tplc="57DE44B6">
      <w:numFmt w:val="bullet"/>
      <w:lvlText w:val="•"/>
      <w:lvlJc w:val="left"/>
      <w:pPr>
        <w:ind w:left="6493" w:hanging="360"/>
      </w:pPr>
      <w:rPr>
        <w:rFonts w:hint="default"/>
        <w:lang w:val="fr-FR" w:eastAsia="en-US" w:bidi="ar-SA"/>
      </w:rPr>
    </w:lvl>
    <w:lvl w:ilvl="8" w:tplc="623E7CCA">
      <w:numFmt w:val="bullet"/>
      <w:lvlText w:val="•"/>
      <w:lvlJc w:val="left"/>
      <w:pPr>
        <w:ind w:left="7436" w:hanging="360"/>
      </w:pPr>
      <w:rPr>
        <w:rFonts w:hint="default"/>
        <w:lang w:val="fr-FR" w:eastAsia="en-US" w:bidi="ar-SA"/>
      </w:rPr>
    </w:lvl>
  </w:abstractNum>
  <w:num w:numId="1" w16cid:durableId="1537887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15"/>
    <w:rsid w:val="000361A5"/>
    <w:rsid w:val="004A0C32"/>
    <w:rsid w:val="004B7FA1"/>
    <w:rsid w:val="004C3BA6"/>
    <w:rsid w:val="00870694"/>
    <w:rsid w:val="00C733D0"/>
    <w:rsid w:val="00CF1E44"/>
    <w:rsid w:val="00FA4315"/>
    <w:rsid w:val="00FC6354"/>
    <w:rsid w:val="00FE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CF36A"/>
  <w15:docId w15:val="{CB5A78A3-9407-4E72-9CCF-F1D6AA41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"/>
      <w:ind w:left="824" w:hanging="70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1"/>
    <w:qFormat/>
    <w:pPr>
      <w:ind w:left="116"/>
      <w:jc w:val="both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pPr>
      <w:ind w:left="116"/>
      <w:jc w:val="both"/>
    </w:pPr>
  </w:style>
  <w:style w:type="paragraph" w:styleId="Titre">
    <w:name w:val="Title"/>
    <w:basedOn w:val="Normal"/>
    <w:uiPriority w:val="1"/>
    <w:qFormat/>
    <w:pPr>
      <w:spacing w:before="11"/>
      <w:ind w:left="2381" w:right="2381"/>
      <w:jc w:val="center"/>
    </w:pPr>
    <w:rPr>
      <w:b/>
      <w:bCs/>
      <w:sz w:val="44"/>
      <w:szCs w:val="44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36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1A5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3460</Words>
  <Characters>19031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IDAI Relevé de notes</cp:lastModifiedBy>
  <cp:revision>2</cp:revision>
  <dcterms:created xsi:type="dcterms:W3CDTF">2024-10-16T07:28:00Z</dcterms:created>
  <dcterms:modified xsi:type="dcterms:W3CDTF">2024-10-16T07:28:00Z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2023-09-24T00:00:00Z</vt:filetime>
  </property>
</Properties>
</file>