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D4762" w14:textId="77777777" w:rsidR="007A5844" w:rsidRPr="00752B64" w:rsidRDefault="006F5615">
      <w:pPr>
        <w:tabs>
          <w:tab w:val="left" w:pos="4085"/>
          <w:tab w:val="left" w:pos="8169"/>
        </w:tabs>
        <w:ind w:left="117"/>
        <w:rPr>
          <w:rFonts w:asciiTheme="majorBidi" w:hAnsiTheme="majorBidi" w:cstheme="majorBidi"/>
          <w:sz w:val="20"/>
        </w:rPr>
      </w:pPr>
      <w:r w:rsidRPr="00752B64">
        <w:rPr>
          <w:rFonts w:asciiTheme="majorBidi" w:hAnsiTheme="majorBidi" w:cstheme="majorBidi"/>
          <w:noProof/>
          <w:position w:val="6"/>
          <w:sz w:val="20"/>
          <w:lang w:val="en-GB" w:eastAsia="en-GB"/>
        </w:rPr>
        <w:drawing>
          <wp:inline distT="0" distB="0" distL="0" distR="0" wp14:anchorId="52E2A422" wp14:editId="5BBF87FD">
            <wp:extent cx="1718945" cy="5303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B64">
        <w:rPr>
          <w:rFonts w:asciiTheme="majorBidi" w:hAnsiTheme="majorBidi" w:cstheme="majorBidi"/>
          <w:position w:val="6"/>
          <w:sz w:val="20"/>
        </w:rPr>
        <w:tab/>
      </w:r>
      <w:r w:rsidRPr="00752B64">
        <w:rPr>
          <w:rFonts w:asciiTheme="majorBidi" w:hAnsiTheme="majorBidi" w:cstheme="majorBidi"/>
          <w:noProof/>
          <w:sz w:val="20"/>
          <w:lang w:val="en-GB" w:eastAsia="en-GB"/>
        </w:rPr>
        <w:drawing>
          <wp:inline distT="0" distB="0" distL="0" distR="0" wp14:anchorId="5DD0D45E" wp14:editId="2F7003B9">
            <wp:extent cx="1250686" cy="12618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86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B64">
        <w:rPr>
          <w:rFonts w:asciiTheme="majorBidi" w:hAnsiTheme="majorBidi" w:cstheme="majorBidi"/>
          <w:sz w:val="20"/>
        </w:rPr>
        <w:tab/>
      </w:r>
      <w:r w:rsidRPr="00752B64">
        <w:rPr>
          <w:rFonts w:asciiTheme="majorBidi" w:hAnsiTheme="majorBidi" w:cstheme="majorBidi"/>
          <w:noProof/>
          <w:position w:val="1"/>
          <w:sz w:val="20"/>
          <w:lang w:val="en-GB" w:eastAsia="en-GB"/>
        </w:rPr>
        <w:drawing>
          <wp:inline distT="0" distB="0" distL="0" distR="0" wp14:anchorId="774BA76C" wp14:editId="2C62C48F">
            <wp:extent cx="639811" cy="90830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11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866F3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sz w:val="20"/>
        </w:rPr>
      </w:pPr>
    </w:p>
    <w:p w14:paraId="066244C8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sz w:val="20"/>
        </w:rPr>
      </w:pPr>
    </w:p>
    <w:p w14:paraId="02F57198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sz w:val="20"/>
        </w:rPr>
      </w:pPr>
    </w:p>
    <w:p w14:paraId="1D138BE5" w14:textId="77777777" w:rsidR="007A5844" w:rsidRPr="00752B64" w:rsidRDefault="007A5844">
      <w:pPr>
        <w:pStyle w:val="Corpsdetexte"/>
        <w:spacing w:before="10"/>
        <w:ind w:left="0"/>
        <w:jc w:val="left"/>
        <w:rPr>
          <w:rFonts w:asciiTheme="majorBidi" w:hAnsiTheme="majorBidi" w:cstheme="majorBidi"/>
          <w:sz w:val="15"/>
        </w:rPr>
      </w:pPr>
    </w:p>
    <w:p w14:paraId="11EA8219" w14:textId="77777777" w:rsidR="007A5844" w:rsidRPr="00752B64" w:rsidRDefault="006F5615">
      <w:pPr>
        <w:pStyle w:val="Titre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  <w:u w:val="thick"/>
        </w:rPr>
        <w:t>Introduction</w:t>
      </w:r>
      <w:r w:rsidRPr="00752B64">
        <w:rPr>
          <w:rFonts w:asciiTheme="majorBidi" w:hAnsiTheme="majorBidi" w:cstheme="majorBidi"/>
          <w:spacing w:val="-3"/>
          <w:u w:val="thick"/>
        </w:rPr>
        <w:t xml:space="preserve"> </w:t>
      </w:r>
      <w:r w:rsidRPr="00752B64">
        <w:rPr>
          <w:rFonts w:asciiTheme="majorBidi" w:hAnsiTheme="majorBidi" w:cstheme="majorBidi"/>
          <w:u w:val="thick"/>
        </w:rPr>
        <w:t>au</w:t>
      </w:r>
      <w:r w:rsidRPr="00752B64">
        <w:rPr>
          <w:rFonts w:asciiTheme="majorBidi" w:hAnsiTheme="majorBidi" w:cstheme="majorBidi"/>
          <w:spacing w:val="-3"/>
          <w:u w:val="thick"/>
        </w:rPr>
        <w:t xml:space="preserve"> </w:t>
      </w:r>
      <w:r w:rsidRPr="00752B64">
        <w:rPr>
          <w:rFonts w:asciiTheme="majorBidi" w:hAnsiTheme="majorBidi" w:cstheme="majorBidi"/>
          <w:u w:val="thick"/>
        </w:rPr>
        <w:t>Droit.</w:t>
      </w:r>
    </w:p>
    <w:p w14:paraId="6C8DC282" w14:textId="77777777" w:rsidR="007A5844" w:rsidRPr="00752B64" w:rsidRDefault="007A5844">
      <w:pPr>
        <w:pStyle w:val="Corpsdetexte"/>
        <w:spacing w:before="4"/>
        <w:ind w:left="0"/>
        <w:jc w:val="left"/>
        <w:rPr>
          <w:rFonts w:asciiTheme="majorBidi" w:hAnsiTheme="majorBidi" w:cstheme="majorBidi"/>
          <w:b/>
          <w:sz w:val="17"/>
        </w:rPr>
      </w:pPr>
    </w:p>
    <w:p w14:paraId="156BF5BB" w14:textId="77777777" w:rsidR="007A5844" w:rsidRPr="00752B64" w:rsidRDefault="00CE227A" w:rsidP="00BF3BD5">
      <w:pPr>
        <w:spacing w:before="57"/>
        <w:ind w:left="6700" w:right="114" w:hanging="207"/>
        <w:jc w:val="right"/>
        <w:rPr>
          <w:rFonts w:asciiTheme="majorBidi" w:hAnsiTheme="majorBidi" w:cstheme="majorBidi"/>
          <w:spacing w:val="-1"/>
          <w:position w:val="1"/>
        </w:rPr>
      </w:pPr>
      <w:r>
        <w:rPr>
          <w:rFonts w:asciiTheme="majorBidi" w:hAnsiTheme="majorBidi" w:cstheme="majorBidi"/>
        </w:rPr>
        <w:pict w14:anchorId="641B7232">
          <v:shape id="_x0000_s2050" alt="" style="position:absolute;left:0;text-align:left;margin-left:397.8pt;margin-top:14.95pt;width:127.4pt;height:20.4pt;z-index:-251658752;mso-wrap-edited:f;mso-width-percent:0;mso-height-percent:0;mso-position-horizontal-relative:page;mso-width-percent:0;mso-height-percent:0" coordsize="2548,408" o:spt="100" adj="0,,0" path="m322,207l309,144,274,93,223,58,161,46,98,58,47,93,12,144,,207r12,62l47,321r51,34l161,368r62,-13l274,321r35,-52l322,207xm1762,226r-13,-62l1715,112,1663,78,1601,65r-63,13l1487,112r-3,4l1481,98,1446,47,1395,12,1332,r-62,12l1218,47r-34,51l1177,133,1145,86,1094,52,1031,39,968,52,917,86r-23,35l870,86,819,52,756,39,694,52,642,86r-6,9l608,54,557,19,494,6,432,19,381,54r-35,51l333,167r13,63l381,281r51,35l494,328r63,-12l608,281r6,-9l642,314r52,34l756,361r63,-13l870,314r24,-35l917,314r51,34l1031,361r63,-13l1145,314r35,-51l1187,228r31,47l1270,309r62,13l1395,309r51,-34l1449,271r3,18l1487,340r51,35l1601,387r62,-12l1715,340r34,-51l1762,226xm2547,246r-12,-63l2500,132,2449,98,2386,85r-19,4l2356,73,2305,39,2242,26r-63,13l2128,73r-31,46l2096,111,2061,60,2010,26,1948,13r-63,13l1834,60r-35,51l1787,174r12,63l1834,288r51,34l1948,335r62,-13l2061,288r31,-46l2094,250r34,51l2179,335r63,13l2262,344r10,16l2323,394r63,13l2449,394r51,-34l2535,309r12,-63xe" stroked="f">
            <v:stroke joinstyle="round"/>
            <v:formulas/>
            <v:path arrowok="t" o:connecttype="custom" o:connectlocs="196215,281305;141605,226695;62230,226695;7620,281305;7620,360680;62230,415290;141605,415290;196215,360680;1118870,333375;1089025,260985;1016635,231140;944245,260985;940435,252095;885825,197485;806450,197485;751840,252095;727075,244475;654685,214630;582295,244475;552450,244475;480060,214630;407670,244475;386080,224155;313690,193675;241935,224155;211455,295910;241935,368300;313690,398145;386080,368300;407670,389255;480060,419100;552450,389255;582295,389255;654685,419100;727075,389255;753745,334645;806450,386080;885825,386080;920115,361950;944245,405765;1016635,435610;1089025,405765;1118870,333375;1609725,306070;1555115,252095;1503045,246380;1463675,214630;1383665,214630;1331595,265430;1308735,227965;1236980,198120;1164590,227965;1134745,300355;1164590,372745;1236980,402590;1308735,372745;1329690,348615;1383665,402590;1436370,408305;1475105,440055;1555115,440055;1609725,386080" o:connectangles="0,0,0,0,0,0,0,0,0,0,0,0,0,0,0,0,0,0,0,0,0,0,0,0,0,0,0,0,0,0,0,0,0,0,0,0,0,0,0,0,0,0,0,0,0,0,0,0,0,0,0,0,0,0,0,0,0,0,0,0,0,0"/>
            <w10:wrap anchorx="page"/>
          </v:shape>
        </w:pict>
      </w:r>
      <w:r w:rsidR="006F5615" w:rsidRPr="00752B64">
        <w:rPr>
          <w:rFonts w:asciiTheme="majorBidi" w:hAnsiTheme="majorBidi" w:cstheme="majorBidi"/>
        </w:rPr>
        <w:t>Cours de M. Stéphane BRENA.</w:t>
      </w:r>
      <w:r w:rsidR="006F5615" w:rsidRPr="00752B64">
        <w:rPr>
          <w:rFonts w:asciiTheme="majorBidi" w:hAnsiTheme="majorBidi" w:cstheme="majorBidi"/>
          <w:spacing w:val="-47"/>
        </w:rPr>
        <w:t xml:space="preserve"> </w:t>
      </w:r>
    </w:p>
    <w:p w14:paraId="69BECE30" w14:textId="19BB43CC" w:rsidR="00BF3BD5" w:rsidRPr="00752B64" w:rsidRDefault="00BF3BD5" w:rsidP="00BF3BD5">
      <w:pPr>
        <w:spacing w:before="57"/>
        <w:ind w:left="6700" w:right="114" w:hanging="207"/>
        <w:jc w:val="righ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  <w:spacing w:val="-1"/>
          <w:position w:val="1"/>
        </w:rPr>
        <w:t xml:space="preserve">TD de M. </w:t>
      </w:r>
      <w:r w:rsidR="005E2882">
        <w:rPr>
          <w:rFonts w:asciiTheme="majorBidi" w:hAnsiTheme="majorBidi" w:cstheme="majorBidi"/>
          <w:spacing w:val="-1"/>
          <w:position w:val="1"/>
        </w:rPr>
        <w:t>Emmanuel DERCOURT</w:t>
      </w:r>
    </w:p>
    <w:p w14:paraId="57F8FDAC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sz w:val="22"/>
        </w:rPr>
      </w:pPr>
    </w:p>
    <w:p w14:paraId="0628A174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sz w:val="22"/>
        </w:rPr>
      </w:pPr>
    </w:p>
    <w:p w14:paraId="5FC69D2E" w14:textId="77777777" w:rsidR="007A5844" w:rsidRPr="00752B64" w:rsidRDefault="006F5615">
      <w:pPr>
        <w:spacing w:before="151"/>
        <w:ind w:left="1146" w:right="1144"/>
        <w:jc w:val="center"/>
        <w:rPr>
          <w:rFonts w:asciiTheme="majorBidi" w:hAnsiTheme="majorBidi" w:cstheme="majorBidi"/>
          <w:sz w:val="40"/>
        </w:rPr>
      </w:pPr>
      <w:r w:rsidRPr="00752B64">
        <w:rPr>
          <w:rFonts w:asciiTheme="majorBidi" w:hAnsiTheme="majorBidi" w:cstheme="majorBidi"/>
          <w:b/>
          <w:sz w:val="40"/>
          <w:u w:val="thick"/>
        </w:rPr>
        <w:t>Séance</w:t>
      </w:r>
      <w:r w:rsidRPr="00752B64">
        <w:rPr>
          <w:rFonts w:asciiTheme="majorBidi" w:hAnsiTheme="majorBidi" w:cstheme="majorBidi"/>
          <w:b/>
          <w:spacing w:val="-3"/>
          <w:sz w:val="40"/>
          <w:u w:val="thick"/>
        </w:rPr>
        <w:t xml:space="preserve"> </w:t>
      </w:r>
      <w:r w:rsidRPr="00752B64">
        <w:rPr>
          <w:rFonts w:asciiTheme="majorBidi" w:hAnsiTheme="majorBidi" w:cstheme="majorBidi"/>
          <w:b/>
          <w:sz w:val="40"/>
          <w:u w:val="thick"/>
        </w:rPr>
        <w:t>3</w:t>
      </w:r>
      <w:r w:rsidRPr="00752B64">
        <w:rPr>
          <w:rFonts w:asciiTheme="majorBidi" w:hAnsiTheme="majorBidi" w:cstheme="majorBidi"/>
          <w:b/>
          <w:spacing w:val="2"/>
          <w:sz w:val="40"/>
          <w:u w:val="thick"/>
        </w:rPr>
        <w:t xml:space="preserve"> </w:t>
      </w:r>
      <w:r w:rsidRPr="00752B64">
        <w:rPr>
          <w:rFonts w:asciiTheme="majorBidi" w:hAnsiTheme="majorBidi" w:cstheme="majorBidi"/>
          <w:b/>
          <w:sz w:val="40"/>
          <w:u w:val="thick"/>
        </w:rPr>
        <w:t>:</w:t>
      </w:r>
      <w:r w:rsidRPr="00752B64">
        <w:rPr>
          <w:rFonts w:asciiTheme="majorBidi" w:hAnsiTheme="majorBidi" w:cstheme="majorBidi"/>
          <w:b/>
          <w:sz w:val="40"/>
        </w:rPr>
        <w:t xml:space="preserve"> </w:t>
      </w:r>
      <w:r w:rsidRPr="00752B64">
        <w:rPr>
          <w:rFonts w:asciiTheme="majorBidi" w:hAnsiTheme="majorBidi" w:cstheme="majorBidi"/>
          <w:sz w:val="40"/>
        </w:rPr>
        <w:t>Les</w:t>
      </w:r>
      <w:r w:rsidRPr="00752B64">
        <w:rPr>
          <w:rFonts w:asciiTheme="majorBidi" w:hAnsiTheme="majorBidi" w:cstheme="majorBidi"/>
          <w:spacing w:val="-5"/>
          <w:sz w:val="40"/>
        </w:rPr>
        <w:t xml:space="preserve"> </w:t>
      </w:r>
      <w:r w:rsidRPr="00752B64">
        <w:rPr>
          <w:rFonts w:asciiTheme="majorBidi" w:hAnsiTheme="majorBidi" w:cstheme="majorBidi"/>
          <w:sz w:val="40"/>
        </w:rPr>
        <w:t>conflits de</w:t>
      </w:r>
      <w:r w:rsidRPr="00752B64">
        <w:rPr>
          <w:rFonts w:asciiTheme="majorBidi" w:hAnsiTheme="majorBidi" w:cstheme="majorBidi"/>
          <w:spacing w:val="-2"/>
          <w:sz w:val="40"/>
        </w:rPr>
        <w:t xml:space="preserve"> </w:t>
      </w:r>
      <w:r w:rsidRPr="00752B64">
        <w:rPr>
          <w:rFonts w:asciiTheme="majorBidi" w:hAnsiTheme="majorBidi" w:cstheme="majorBidi"/>
          <w:sz w:val="40"/>
        </w:rPr>
        <w:t>loi</w:t>
      </w:r>
      <w:r w:rsidRPr="00752B64">
        <w:rPr>
          <w:rFonts w:asciiTheme="majorBidi" w:hAnsiTheme="majorBidi" w:cstheme="majorBidi"/>
          <w:spacing w:val="-3"/>
          <w:sz w:val="40"/>
        </w:rPr>
        <w:t xml:space="preserve"> </w:t>
      </w:r>
      <w:r w:rsidRPr="00752B64">
        <w:rPr>
          <w:rFonts w:asciiTheme="majorBidi" w:hAnsiTheme="majorBidi" w:cstheme="majorBidi"/>
          <w:sz w:val="40"/>
        </w:rPr>
        <w:t>dans</w:t>
      </w:r>
      <w:r w:rsidRPr="00752B64">
        <w:rPr>
          <w:rFonts w:asciiTheme="majorBidi" w:hAnsiTheme="majorBidi" w:cstheme="majorBidi"/>
          <w:spacing w:val="1"/>
          <w:sz w:val="40"/>
        </w:rPr>
        <w:t xml:space="preserve"> </w:t>
      </w:r>
      <w:r w:rsidRPr="00752B64">
        <w:rPr>
          <w:rFonts w:asciiTheme="majorBidi" w:hAnsiTheme="majorBidi" w:cstheme="majorBidi"/>
          <w:sz w:val="40"/>
        </w:rPr>
        <w:t>le</w:t>
      </w:r>
      <w:r w:rsidRPr="00752B64">
        <w:rPr>
          <w:rFonts w:asciiTheme="majorBidi" w:hAnsiTheme="majorBidi" w:cstheme="majorBidi"/>
          <w:spacing w:val="-2"/>
          <w:sz w:val="40"/>
        </w:rPr>
        <w:t xml:space="preserve"> </w:t>
      </w:r>
      <w:r w:rsidRPr="00752B64">
        <w:rPr>
          <w:rFonts w:asciiTheme="majorBidi" w:hAnsiTheme="majorBidi" w:cstheme="majorBidi"/>
          <w:sz w:val="40"/>
        </w:rPr>
        <w:t>temps.</w:t>
      </w:r>
    </w:p>
    <w:p w14:paraId="6188D6D5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sz w:val="20"/>
        </w:rPr>
      </w:pPr>
    </w:p>
    <w:p w14:paraId="59A6A383" w14:textId="77777777" w:rsidR="007A5844" w:rsidRPr="00752B64" w:rsidRDefault="007A5844">
      <w:pPr>
        <w:pStyle w:val="Corpsdetexte"/>
        <w:spacing w:before="6"/>
        <w:ind w:left="0"/>
        <w:jc w:val="left"/>
        <w:rPr>
          <w:rFonts w:asciiTheme="majorBidi" w:hAnsiTheme="majorBidi" w:cstheme="majorBidi"/>
          <w:sz w:val="29"/>
        </w:rPr>
      </w:pPr>
    </w:p>
    <w:p w14:paraId="68DBB546" w14:textId="77777777" w:rsidR="007A5844" w:rsidRPr="00752B64" w:rsidRDefault="006F5615">
      <w:pPr>
        <w:pStyle w:val="Titre1"/>
        <w:numPr>
          <w:ilvl w:val="0"/>
          <w:numId w:val="6"/>
        </w:numPr>
        <w:tabs>
          <w:tab w:val="left" w:pos="1196"/>
          <w:tab w:val="left" w:pos="1197"/>
        </w:tabs>
        <w:spacing w:before="44"/>
        <w:ind w:hanging="721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t>L’article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2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code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civil.</w:t>
      </w:r>
    </w:p>
    <w:p w14:paraId="4FC632B8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sz w:val="20"/>
        </w:rPr>
      </w:pPr>
    </w:p>
    <w:p w14:paraId="75648192" w14:textId="39C3BF7E" w:rsidR="006860BA" w:rsidRDefault="006860BA" w:rsidP="006860BA">
      <w:pPr>
        <w:pStyle w:val="Titre2"/>
        <w:spacing w:before="45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Doc.</w:t>
      </w:r>
      <w:r w:rsidRPr="00752B64"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>1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-2"/>
        </w:rPr>
        <w:t xml:space="preserve"> </w:t>
      </w:r>
      <w:r>
        <w:rPr>
          <w:rFonts w:asciiTheme="majorBidi" w:hAnsiTheme="majorBidi" w:cstheme="majorBidi"/>
        </w:rPr>
        <w:t>article 2 du code civil</w:t>
      </w:r>
    </w:p>
    <w:p w14:paraId="7598A361" w14:textId="77777777" w:rsidR="006860BA" w:rsidRDefault="006860BA" w:rsidP="006860BA">
      <w:pPr>
        <w:pStyle w:val="Titre2"/>
        <w:spacing w:before="45"/>
        <w:rPr>
          <w:rFonts w:asciiTheme="majorBidi" w:hAnsiTheme="majorBidi" w:cstheme="majorBidi"/>
        </w:rPr>
      </w:pPr>
    </w:p>
    <w:p w14:paraId="0807E268" w14:textId="3F9A0072" w:rsidR="006860BA" w:rsidRPr="006860BA" w:rsidRDefault="006860BA" w:rsidP="006860BA">
      <w:pPr>
        <w:pStyle w:val="Titre2"/>
        <w:spacing w:before="45"/>
        <w:rPr>
          <w:rFonts w:asciiTheme="majorBidi" w:hAnsiTheme="majorBidi" w:cstheme="majorBidi"/>
          <w:b w:val="0"/>
          <w:bCs w:val="0"/>
          <w:i w:val="0"/>
          <w:iCs w:val="0"/>
          <w:u w:val="none"/>
        </w:rPr>
      </w:pPr>
      <w:r>
        <w:rPr>
          <w:rFonts w:asciiTheme="majorBidi" w:hAnsiTheme="majorBidi" w:cstheme="majorBidi"/>
          <w:b w:val="0"/>
          <w:bCs w:val="0"/>
          <w:i w:val="0"/>
          <w:iCs w:val="0"/>
          <w:u w:val="none"/>
        </w:rPr>
        <w:t>« </w:t>
      </w:r>
      <w:r w:rsidRPr="006860BA">
        <w:rPr>
          <w:rFonts w:asciiTheme="majorBidi" w:hAnsiTheme="majorBidi" w:cstheme="majorBidi"/>
          <w:b w:val="0"/>
          <w:bCs w:val="0"/>
          <w:i w:val="0"/>
          <w:iCs w:val="0"/>
          <w:u w:val="none"/>
        </w:rPr>
        <w:t>La loi ne dispose que pour l'avenir ; elle n'a point d'effet rétroactif.</w:t>
      </w:r>
      <w:r>
        <w:rPr>
          <w:rFonts w:asciiTheme="majorBidi" w:hAnsiTheme="majorBidi" w:cstheme="majorBidi"/>
          <w:b w:val="0"/>
          <w:bCs w:val="0"/>
          <w:i w:val="0"/>
          <w:iCs w:val="0"/>
          <w:u w:val="none"/>
        </w:rPr>
        <w:t> »</w:t>
      </w:r>
    </w:p>
    <w:p w14:paraId="37D52762" w14:textId="77777777" w:rsidR="006860BA" w:rsidRDefault="006860BA">
      <w:pPr>
        <w:pStyle w:val="Corpsdetexte"/>
        <w:spacing w:before="5"/>
        <w:ind w:left="0"/>
        <w:jc w:val="left"/>
        <w:rPr>
          <w:rFonts w:asciiTheme="majorBidi" w:hAnsiTheme="majorBidi" w:cstheme="majorBidi"/>
          <w:b/>
          <w:sz w:val="28"/>
        </w:rPr>
      </w:pPr>
    </w:p>
    <w:p w14:paraId="08DE9C57" w14:textId="77777777" w:rsidR="006860BA" w:rsidRPr="00752B64" w:rsidRDefault="006860BA">
      <w:pPr>
        <w:pStyle w:val="Corpsdetexte"/>
        <w:spacing w:before="5"/>
        <w:ind w:left="0"/>
        <w:jc w:val="left"/>
        <w:rPr>
          <w:rFonts w:asciiTheme="majorBidi" w:hAnsiTheme="majorBidi" w:cstheme="majorBidi"/>
          <w:b/>
          <w:sz w:val="28"/>
        </w:rPr>
      </w:pPr>
    </w:p>
    <w:p w14:paraId="3BDB8F74" w14:textId="79B11932" w:rsidR="007A5844" w:rsidRPr="00752B64" w:rsidRDefault="006F5615">
      <w:pPr>
        <w:pStyle w:val="Titre2"/>
        <w:spacing w:before="45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t>Doc.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="006860BA">
        <w:rPr>
          <w:rFonts w:asciiTheme="majorBidi" w:hAnsiTheme="majorBidi" w:cstheme="majorBidi"/>
        </w:rPr>
        <w:t>2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Cass.,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civ.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3, 4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mars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2009,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n°07-20578.</w:t>
      </w:r>
    </w:p>
    <w:p w14:paraId="711B3486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3BBAE6C0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0C332726" w14:textId="77777777" w:rsidR="007A5844" w:rsidRPr="00752B64" w:rsidRDefault="006F5615">
      <w:pPr>
        <w:pStyle w:val="Corpsdetexte"/>
        <w:spacing w:before="175" w:line="259" w:lineRule="auto"/>
        <w:ind w:right="113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  <w:spacing w:val="-1"/>
        </w:rPr>
        <w:t>Attendu,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selon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l’arrêt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attaqué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(Paris,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26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septembre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2007),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(…)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société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civile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immobilière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Saint-Denis République (la SCI) est propriétaire d’un immeuble à usage commercial donné à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bail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26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février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2004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société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Montagnard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pour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l’exploitation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d’un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fonds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commerce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d’hôtel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meublé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;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que,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27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juillet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2005,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cet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immeuble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fait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l’objet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d’un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arrêté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péril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que,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par arrêté préfectoral du 14 décembre 2005, il a été déclaré irrémédiablement insalubre 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interdit à l’habitation et à toute utilisation de jour comme de nuit ; que onze occupants 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l’immeuble ont assigné la SCI et la société Le Montagnard aux fins d’être dispensés du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paiement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loyers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compter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du 27 juillet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2005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2"/>
        </w:rPr>
        <w:t xml:space="preserve"> </w:t>
      </w:r>
      <w:r w:rsidRPr="00752B64">
        <w:rPr>
          <w:rFonts w:asciiTheme="majorBidi" w:hAnsiTheme="majorBidi" w:cstheme="majorBidi"/>
        </w:rPr>
        <w:t>obtenir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leur relogement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217196A7" w14:textId="77777777" w:rsidR="007A5844" w:rsidRPr="00752B64" w:rsidRDefault="006F5615">
      <w:pPr>
        <w:pStyle w:val="Corpsdetexte"/>
        <w:spacing w:before="160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Sur 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premier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moyen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1DAD40D6" w14:textId="77777777" w:rsidR="007A5844" w:rsidRPr="00752B64" w:rsidRDefault="006F5615">
      <w:pPr>
        <w:pStyle w:val="Corpsdetexte"/>
        <w:spacing w:before="182" w:line="259" w:lineRule="auto"/>
        <w:ind w:right="117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Attendu que la SCI fait grief à l’arrêt de la condamner sous astreinte à reloger certains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occupants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l’immeuble, alors,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selon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moyen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3EB0EBEC" w14:textId="3365F529" w:rsidR="00C25913" w:rsidRPr="00752B64" w:rsidRDefault="006F5615" w:rsidP="00C25913">
      <w:pPr>
        <w:pStyle w:val="Corpsdetexte"/>
        <w:spacing w:before="159" w:line="259" w:lineRule="auto"/>
        <w:ind w:right="11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que la loi, ne disposant que pour l’avenir, n’a pas d’effet rétroactif ; qu’en conséquence, si 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lastRenderedPageBreak/>
        <w:t>loi nouvelle s’applique aussitôt aux effets à venir des situations juridiques légales en cours au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moment où elle entre en vigueur, elle ne saurait en revanche, sans avoir d’effet rétroactif,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régir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rétrospectivement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conditions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constitution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effets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passés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d’opérations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juridiques antérieurement achevées ; qu’en l’espèce, tant l’arrêté de péril du 27 juillet 2005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39"/>
        </w:rPr>
        <w:t xml:space="preserve"> </w:t>
      </w:r>
      <w:r w:rsidRPr="00752B64">
        <w:rPr>
          <w:rFonts w:asciiTheme="majorBidi" w:hAnsiTheme="majorBidi" w:cstheme="majorBidi"/>
        </w:rPr>
        <w:t>l’arrêté</w:t>
      </w:r>
      <w:r w:rsidRPr="00752B64">
        <w:rPr>
          <w:rFonts w:asciiTheme="majorBidi" w:hAnsiTheme="majorBidi" w:cstheme="majorBidi"/>
          <w:spacing w:val="37"/>
        </w:rPr>
        <w:t xml:space="preserve"> </w:t>
      </w:r>
      <w:r w:rsidRPr="00752B64">
        <w:rPr>
          <w:rFonts w:asciiTheme="majorBidi" w:hAnsiTheme="majorBidi" w:cstheme="majorBidi"/>
        </w:rPr>
        <w:t>d’insalubrité</w:t>
      </w:r>
      <w:r w:rsidRPr="00752B64">
        <w:rPr>
          <w:rFonts w:asciiTheme="majorBidi" w:hAnsiTheme="majorBidi" w:cstheme="majorBidi"/>
          <w:spacing w:val="42"/>
        </w:rPr>
        <w:t xml:space="preserve"> </w:t>
      </w:r>
      <w:r w:rsidRPr="00752B64">
        <w:rPr>
          <w:rFonts w:asciiTheme="majorBidi" w:hAnsiTheme="majorBidi" w:cstheme="majorBidi"/>
        </w:rPr>
        <w:t>irrémédiable</w:t>
      </w:r>
      <w:r w:rsidRPr="00752B64">
        <w:rPr>
          <w:rFonts w:asciiTheme="majorBidi" w:hAnsiTheme="majorBidi" w:cstheme="majorBidi"/>
          <w:spacing w:val="38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40"/>
        </w:rPr>
        <w:t xml:space="preserve"> </w:t>
      </w:r>
      <w:r w:rsidRPr="00752B64">
        <w:rPr>
          <w:rFonts w:asciiTheme="majorBidi" w:hAnsiTheme="majorBidi" w:cstheme="majorBidi"/>
        </w:rPr>
        <w:t>14</w:t>
      </w:r>
      <w:r w:rsidRPr="00752B64">
        <w:rPr>
          <w:rFonts w:asciiTheme="majorBidi" w:hAnsiTheme="majorBidi" w:cstheme="majorBidi"/>
          <w:spacing w:val="38"/>
        </w:rPr>
        <w:t xml:space="preserve"> </w:t>
      </w:r>
      <w:r w:rsidRPr="00752B64">
        <w:rPr>
          <w:rFonts w:asciiTheme="majorBidi" w:hAnsiTheme="majorBidi" w:cstheme="majorBidi"/>
        </w:rPr>
        <w:t>décembre</w:t>
      </w:r>
      <w:r w:rsidRPr="00752B64">
        <w:rPr>
          <w:rFonts w:asciiTheme="majorBidi" w:hAnsiTheme="majorBidi" w:cstheme="majorBidi"/>
          <w:spacing w:val="40"/>
        </w:rPr>
        <w:t xml:space="preserve"> </w:t>
      </w:r>
      <w:r w:rsidRPr="00752B64">
        <w:rPr>
          <w:rFonts w:asciiTheme="majorBidi" w:hAnsiTheme="majorBidi" w:cstheme="majorBidi"/>
        </w:rPr>
        <w:t>2005,</w:t>
      </w:r>
      <w:r w:rsidRPr="00752B64">
        <w:rPr>
          <w:rFonts w:asciiTheme="majorBidi" w:hAnsiTheme="majorBidi" w:cstheme="majorBidi"/>
          <w:spacing w:val="41"/>
        </w:rPr>
        <w:t xml:space="preserve"> </w:t>
      </w:r>
      <w:r w:rsidRPr="00752B64">
        <w:rPr>
          <w:rFonts w:asciiTheme="majorBidi" w:hAnsiTheme="majorBidi" w:cstheme="majorBidi"/>
        </w:rPr>
        <w:t>qui</w:t>
      </w:r>
      <w:r w:rsidRPr="00752B64">
        <w:rPr>
          <w:rFonts w:asciiTheme="majorBidi" w:hAnsiTheme="majorBidi" w:cstheme="majorBidi"/>
          <w:spacing w:val="39"/>
        </w:rPr>
        <w:t xml:space="preserve"> </w:t>
      </w:r>
      <w:r w:rsidRPr="00752B64">
        <w:rPr>
          <w:rFonts w:asciiTheme="majorBidi" w:hAnsiTheme="majorBidi" w:cstheme="majorBidi"/>
        </w:rPr>
        <w:t>ont</w:t>
      </w:r>
      <w:r w:rsidRPr="00752B64">
        <w:rPr>
          <w:rFonts w:asciiTheme="majorBidi" w:hAnsiTheme="majorBidi" w:cstheme="majorBidi"/>
          <w:spacing w:val="37"/>
        </w:rPr>
        <w:t xml:space="preserve"> </w:t>
      </w:r>
      <w:r w:rsidRPr="00752B64">
        <w:rPr>
          <w:rFonts w:asciiTheme="majorBidi" w:hAnsiTheme="majorBidi" w:cstheme="majorBidi"/>
        </w:rPr>
        <w:t>donné</w:t>
      </w:r>
      <w:r w:rsidRPr="00752B64">
        <w:rPr>
          <w:rFonts w:asciiTheme="majorBidi" w:hAnsiTheme="majorBidi" w:cstheme="majorBidi"/>
          <w:spacing w:val="40"/>
        </w:rPr>
        <w:t xml:space="preserve"> </w:t>
      </w:r>
      <w:r w:rsidRPr="00752B64">
        <w:rPr>
          <w:rFonts w:asciiTheme="majorBidi" w:hAnsiTheme="majorBidi" w:cstheme="majorBidi"/>
        </w:rPr>
        <w:t>naissance</w:t>
      </w:r>
      <w:r w:rsidRPr="00752B64">
        <w:rPr>
          <w:rFonts w:asciiTheme="majorBidi" w:hAnsiTheme="majorBidi" w:cstheme="majorBidi"/>
          <w:spacing w:val="43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="00C25913">
        <w:rPr>
          <w:rFonts w:asciiTheme="majorBidi" w:hAnsiTheme="majorBidi" w:cstheme="majorBidi"/>
        </w:rPr>
        <w:t xml:space="preserve"> </w:t>
      </w:r>
      <w:r w:rsidR="00C25913" w:rsidRPr="00752B64">
        <w:rPr>
          <w:rFonts w:asciiTheme="majorBidi" w:hAnsiTheme="majorBidi" w:cstheme="majorBidi"/>
        </w:rPr>
        <w:t>l’obligation de reloger les locataires de l’immeuble concerné et sont donc constitutifs de la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situation</w:t>
      </w:r>
      <w:r w:rsidR="00C25913" w:rsidRPr="00752B64">
        <w:rPr>
          <w:rFonts w:asciiTheme="majorBidi" w:hAnsiTheme="majorBidi" w:cstheme="majorBidi"/>
          <w:spacing w:val="-8"/>
        </w:rPr>
        <w:t xml:space="preserve"> </w:t>
      </w:r>
      <w:r w:rsidR="00C25913" w:rsidRPr="00752B64">
        <w:rPr>
          <w:rFonts w:asciiTheme="majorBidi" w:hAnsiTheme="majorBidi" w:cstheme="majorBidi"/>
        </w:rPr>
        <w:t>juridique</w:t>
      </w:r>
      <w:r w:rsidR="00C25913" w:rsidRPr="00752B64">
        <w:rPr>
          <w:rFonts w:asciiTheme="majorBidi" w:hAnsiTheme="majorBidi" w:cstheme="majorBidi"/>
          <w:spacing w:val="-7"/>
        </w:rPr>
        <w:t xml:space="preserve"> </w:t>
      </w:r>
      <w:r w:rsidR="00C25913" w:rsidRPr="00752B64">
        <w:rPr>
          <w:rFonts w:asciiTheme="majorBidi" w:hAnsiTheme="majorBidi" w:cstheme="majorBidi"/>
        </w:rPr>
        <w:t>litigieuse,</w:t>
      </w:r>
      <w:r w:rsidR="00C25913" w:rsidRPr="00752B64">
        <w:rPr>
          <w:rFonts w:asciiTheme="majorBidi" w:hAnsiTheme="majorBidi" w:cstheme="majorBidi"/>
          <w:spacing w:val="-6"/>
        </w:rPr>
        <w:t xml:space="preserve"> </w:t>
      </w:r>
      <w:r w:rsidR="00C25913" w:rsidRPr="00752B64">
        <w:rPr>
          <w:rFonts w:asciiTheme="majorBidi" w:hAnsiTheme="majorBidi" w:cstheme="majorBidi"/>
        </w:rPr>
        <w:t>sont</w:t>
      </w:r>
      <w:r w:rsidR="00C25913" w:rsidRPr="00752B64">
        <w:rPr>
          <w:rFonts w:asciiTheme="majorBidi" w:hAnsiTheme="majorBidi" w:cstheme="majorBidi"/>
          <w:spacing w:val="-6"/>
        </w:rPr>
        <w:t xml:space="preserve"> </w:t>
      </w:r>
      <w:r w:rsidR="00C25913" w:rsidRPr="00752B64">
        <w:rPr>
          <w:rFonts w:asciiTheme="majorBidi" w:hAnsiTheme="majorBidi" w:cstheme="majorBidi"/>
        </w:rPr>
        <w:t>antérieurs</w:t>
      </w:r>
      <w:r w:rsidR="00C25913" w:rsidRPr="00752B64">
        <w:rPr>
          <w:rFonts w:asciiTheme="majorBidi" w:hAnsiTheme="majorBidi" w:cstheme="majorBidi"/>
          <w:spacing w:val="-10"/>
        </w:rPr>
        <w:t xml:space="preserve"> </w:t>
      </w:r>
      <w:r w:rsidR="00C25913" w:rsidRPr="00752B64">
        <w:rPr>
          <w:rFonts w:asciiTheme="majorBidi" w:hAnsiTheme="majorBidi" w:cstheme="majorBidi"/>
        </w:rPr>
        <w:t>à</w:t>
      </w:r>
      <w:r w:rsidR="00C25913" w:rsidRPr="00752B64">
        <w:rPr>
          <w:rFonts w:asciiTheme="majorBidi" w:hAnsiTheme="majorBidi" w:cstheme="majorBidi"/>
          <w:spacing w:val="-6"/>
        </w:rPr>
        <w:t xml:space="preserve"> </w:t>
      </w:r>
      <w:r w:rsidR="00C25913" w:rsidRPr="00752B64">
        <w:rPr>
          <w:rFonts w:asciiTheme="majorBidi" w:hAnsiTheme="majorBidi" w:cstheme="majorBidi"/>
        </w:rPr>
        <w:t>la</w:t>
      </w:r>
      <w:r w:rsidR="00C25913" w:rsidRPr="00752B64">
        <w:rPr>
          <w:rFonts w:asciiTheme="majorBidi" w:hAnsiTheme="majorBidi" w:cstheme="majorBidi"/>
          <w:spacing w:val="-9"/>
        </w:rPr>
        <w:t xml:space="preserve"> </w:t>
      </w:r>
      <w:r w:rsidR="00C25913" w:rsidRPr="00752B64">
        <w:rPr>
          <w:rFonts w:asciiTheme="majorBidi" w:hAnsiTheme="majorBidi" w:cstheme="majorBidi"/>
        </w:rPr>
        <w:t>date</w:t>
      </w:r>
      <w:r w:rsidR="00C25913" w:rsidRPr="00752B64">
        <w:rPr>
          <w:rFonts w:asciiTheme="majorBidi" w:hAnsiTheme="majorBidi" w:cstheme="majorBidi"/>
          <w:spacing w:val="-8"/>
        </w:rPr>
        <w:t xml:space="preserve"> </w:t>
      </w:r>
      <w:r w:rsidR="00C25913" w:rsidRPr="00752B64">
        <w:rPr>
          <w:rFonts w:asciiTheme="majorBidi" w:hAnsiTheme="majorBidi" w:cstheme="majorBidi"/>
        </w:rPr>
        <w:t>d’entrée</w:t>
      </w:r>
      <w:r w:rsidR="00C25913" w:rsidRPr="00752B64">
        <w:rPr>
          <w:rFonts w:asciiTheme="majorBidi" w:hAnsiTheme="majorBidi" w:cstheme="majorBidi"/>
          <w:spacing w:val="-7"/>
        </w:rPr>
        <w:t xml:space="preserve"> </w:t>
      </w:r>
      <w:r w:rsidR="00C25913" w:rsidRPr="00752B64">
        <w:rPr>
          <w:rFonts w:asciiTheme="majorBidi" w:hAnsiTheme="majorBidi" w:cstheme="majorBidi"/>
        </w:rPr>
        <w:t>en</w:t>
      </w:r>
      <w:r w:rsidR="00C25913" w:rsidRPr="00752B64">
        <w:rPr>
          <w:rFonts w:asciiTheme="majorBidi" w:hAnsiTheme="majorBidi" w:cstheme="majorBidi"/>
          <w:spacing w:val="-6"/>
        </w:rPr>
        <w:t xml:space="preserve"> </w:t>
      </w:r>
      <w:r w:rsidR="00C25913" w:rsidRPr="00752B64">
        <w:rPr>
          <w:rFonts w:asciiTheme="majorBidi" w:hAnsiTheme="majorBidi" w:cstheme="majorBidi"/>
        </w:rPr>
        <w:t>vigueur</w:t>
      </w:r>
      <w:r w:rsidR="00C25913" w:rsidRPr="00752B64">
        <w:rPr>
          <w:rFonts w:asciiTheme="majorBidi" w:hAnsiTheme="majorBidi" w:cstheme="majorBidi"/>
          <w:spacing w:val="-8"/>
        </w:rPr>
        <w:t xml:space="preserve"> </w:t>
      </w:r>
      <w:r w:rsidR="00C25913" w:rsidRPr="00752B64">
        <w:rPr>
          <w:rFonts w:asciiTheme="majorBidi" w:hAnsiTheme="majorBidi" w:cstheme="majorBidi"/>
        </w:rPr>
        <w:t>de</w:t>
      </w:r>
      <w:r w:rsidR="00C25913" w:rsidRPr="00752B64">
        <w:rPr>
          <w:rFonts w:asciiTheme="majorBidi" w:hAnsiTheme="majorBidi" w:cstheme="majorBidi"/>
          <w:spacing w:val="-7"/>
        </w:rPr>
        <w:t xml:space="preserve"> </w:t>
      </w:r>
      <w:r w:rsidR="00C25913" w:rsidRPr="00752B64">
        <w:rPr>
          <w:rFonts w:asciiTheme="majorBidi" w:hAnsiTheme="majorBidi" w:cstheme="majorBidi"/>
        </w:rPr>
        <w:t>l’ordonnance</w:t>
      </w:r>
      <w:r w:rsidR="00C25913" w:rsidRPr="00752B64">
        <w:rPr>
          <w:rFonts w:asciiTheme="majorBidi" w:hAnsiTheme="majorBidi" w:cstheme="majorBidi"/>
          <w:spacing w:val="-7"/>
        </w:rPr>
        <w:t xml:space="preserve"> </w:t>
      </w:r>
      <w:r w:rsidR="00C25913" w:rsidRPr="00752B64">
        <w:rPr>
          <w:rFonts w:asciiTheme="majorBidi" w:hAnsiTheme="majorBidi" w:cstheme="majorBidi"/>
        </w:rPr>
        <w:t>du</w:t>
      </w:r>
      <w:r w:rsidR="00C25913" w:rsidRPr="00752B64">
        <w:rPr>
          <w:rFonts w:asciiTheme="majorBidi" w:hAnsiTheme="majorBidi" w:cstheme="majorBidi"/>
          <w:spacing w:val="-52"/>
        </w:rPr>
        <w:t xml:space="preserve"> </w:t>
      </w:r>
      <w:r w:rsidR="00C25913" w:rsidRPr="00752B64">
        <w:rPr>
          <w:rFonts w:asciiTheme="majorBidi" w:hAnsiTheme="majorBidi" w:cstheme="majorBidi"/>
        </w:rPr>
        <w:t>15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décembre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2005,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soit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le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17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décembre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2005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;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que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la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détermination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de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la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charge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de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l’obligation de relogement doit donc être faite au regard des articles L. 521-1 à L. 521-3 du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code de la construction et de l’habitation, dans leur version antérieure à l’entrée en vigueur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de l’ordonnance du 15 décembre 2005 ; qu’en retenant cependant, pour décider que la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société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Saint-Denis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République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avait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l’obligation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de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reloger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les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locataires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de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l’immeuble</w:t>
      </w:r>
      <w:r w:rsidR="00C25913" w:rsidRPr="00752B64">
        <w:rPr>
          <w:rFonts w:asciiTheme="majorBidi" w:hAnsiTheme="majorBidi" w:cstheme="majorBidi"/>
          <w:spacing w:val="-52"/>
        </w:rPr>
        <w:t xml:space="preserve"> </w:t>
      </w:r>
      <w:r w:rsidR="00C25913" w:rsidRPr="00752B64">
        <w:rPr>
          <w:rFonts w:asciiTheme="majorBidi" w:hAnsiTheme="majorBidi" w:cstheme="majorBidi"/>
        </w:rPr>
        <w:t>exploité par la société Le Montagnard, que “ les dispositions applicables à la demande de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relogement considérée sont celles de l’ordonnance n° 2005-1566 du 15 décembre 2005,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relative à la lutte contre l’habitat insalubre “, la cour d’appel a donné un effet rétroactif à ce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texte</w:t>
      </w:r>
      <w:r w:rsidR="00C25913" w:rsidRPr="00752B64">
        <w:rPr>
          <w:rFonts w:asciiTheme="majorBidi" w:hAnsiTheme="majorBidi" w:cstheme="majorBidi"/>
          <w:spacing w:val="-3"/>
        </w:rPr>
        <w:t xml:space="preserve"> </w:t>
      </w:r>
      <w:r w:rsidR="00C25913" w:rsidRPr="00752B64">
        <w:rPr>
          <w:rFonts w:asciiTheme="majorBidi" w:hAnsiTheme="majorBidi" w:cstheme="majorBidi"/>
        </w:rPr>
        <w:t>en violation</w:t>
      </w:r>
      <w:r w:rsidR="00C25913" w:rsidRPr="00752B64">
        <w:rPr>
          <w:rFonts w:asciiTheme="majorBidi" w:hAnsiTheme="majorBidi" w:cstheme="majorBidi"/>
          <w:spacing w:val="-1"/>
        </w:rPr>
        <w:t xml:space="preserve"> </w:t>
      </w:r>
      <w:r w:rsidR="00C25913" w:rsidRPr="00752B64">
        <w:rPr>
          <w:rFonts w:asciiTheme="majorBidi" w:hAnsiTheme="majorBidi" w:cstheme="majorBidi"/>
        </w:rPr>
        <w:t>de</w:t>
      </w:r>
      <w:r w:rsidR="00C25913" w:rsidRPr="00752B64">
        <w:rPr>
          <w:rFonts w:asciiTheme="majorBidi" w:hAnsiTheme="majorBidi" w:cstheme="majorBidi"/>
          <w:spacing w:val="-2"/>
        </w:rPr>
        <w:t xml:space="preserve"> </w:t>
      </w:r>
      <w:r w:rsidR="00C25913" w:rsidRPr="00752B64">
        <w:rPr>
          <w:rFonts w:asciiTheme="majorBidi" w:hAnsiTheme="majorBidi" w:cstheme="majorBidi"/>
        </w:rPr>
        <w:t>l’article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2</w:t>
      </w:r>
      <w:r w:rsidR="00C25913" w:rsidRPr="00752B64">
        <w:rPr>
          <w:rFonts w:asciiTheme="majorBidi" w:hAnsiTheme="majorBidi" w:cstheme="majorBidi"/>
          <w:spacing w:val="-1"/>
        </w:rPr>
        <w:t xml:space="preserve"> </w:t>
      </w:r>
      <w:r w:rsidR="00C25913" w:rsidRPr="00752B64">
        <w:rPr>
          <w:rFonts w:asciiTheme="majorBidi" w:hAnsiTheme="majorBidi" w:cstheme="majorBidi"/>
        </w:rPr>
        <w:t>du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code</w:t>
      </w:r>
      <w:r w:rsidR="00C25913" w:rsidRPr="00752B64">
        <w:rPr>
          <w:rFonts w:asciiTheme="majorBidi" w:hAnsiTheme="majorBidi" w:cstheme="majorBidi"/>
          <w:spacing w:val="-3"/>
        </w:rPr>
        <w:t xml:space="preserve"> </w:t>
      </w:r>
      <w:r w:rsidR="00C25913" w:rsidRPr="00752B64">
        <w:rPr>
          <w:rFonts w:asciiTheme="majorBidi" w:hAnsiTheme="majorBidi" w:cstheme="majorBidi"/>
        </w:rPr>
        <w:t>civil ;</w:t>
      </w:r>
      <w:r w:rsidR="00C25913" w:rsidRPr="00752B64">
        <w:rPr>
          <w:rFonts w:asciiTheme="majorBidi" w:hAnsiTheme="majorBidi" w:cstheme="majorBidi"/>
          <w:spacing w:val="1"/>
        </w:rPr>
        <w:t xml:space="preserve"> </w:t>
      </w:r>
      <w:r w:rsidR="00C25913" w:rsidRPr="00752B64">
        <w:rPr>
          <w:rFonts w:asciiTheme="majorBidi" w:hAnsiTheme="majorBidi" w:cstheme="majorBidi"/>
        </w:rPr>
        <w:t>(…)</w:t>
      </w:r>
    </w:p>
    <w:p w14:paraId="24578FFB" w14:textId="77777777" w:rsidR="00C25913" w:rsidRPr="00752B64" w:rsidRDefault="00C25913" w:rsidP="00C25913">
      <w:pPr>
        <w:pStyle w:val="Corpsdetexte"/>
        <w:spacing w:before="159" w:line="259" w:lineRule="auto"/>
        <w:ind w:right="110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Mais attendu (…), qu’une loi nouvelle s’applique immédiatement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aux effets à venir des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situations juridiques non contractuelles en cours au moment où elle entre en vigueur ; que la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cour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d’appel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exactement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retenu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dispositions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applicables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demande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relogement formée par les occupants de l’immeuble par assignations des 7 et 9 mars 2006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étaient celles de l’ordonnance n° 2005-1566 du 15 décembre 2005 relative à la lutte contre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l’habitat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insalubre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4E3B6274" w14:textId="25238C6E" w:rsidR="00C25913" w:rsidRPr="00752B64" w:rsidRDefault="00C25913" w:rsidP="00C25913">
      <w:pPr>
        <w:pStyle w:val="Corpsdetexte"/>
        <w:spacing w:before="158" w:line="391" w:lineRule="auto"/>
        <w:ind w:right="510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D’où il suit que le moyen n’est pas fondé ;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CES MOTIFS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: REJETTE le</w:t>
      </w:r>
      <w:r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pourvoi.</w:t>
      </w:r>
    </w:p>
    <w:p w14:paraId="19CBEE3F" w14:textId="77777777" w:rsidR="007A5844" w:rsidRPr="00752B64" w:rsidRDefault="007A5844">
      <w:pPr>
        <w:spacing w:line="259" w:lineRule="auto"/>
        <w:rPr>
          <w:rFonts w:asciiTheme="majorBidi" w:hAnsiTheme="majorBidi" w:cstheme="majorBidi"/>
        </w:rPr>
        <w:sectPr w:rsidR="007A5844" w:rsidRPr="00752B64">
          <w:footerReference w:type="default" r:id="rId10"/>
          <w:type w:val="continuous"/>
          <w:pgSz w:w="11910" w:h="16840"/>
          <w:pgMar w:top="1400" w:right="1300" w:bottom="1200" w:left="1300" w:header="720" w:footer="1000" w:gutter="0"/>
          <w:pgNumType w:start="1"/>
          <w:cols w:space="720"/>
        </w:sectPr>
      </w:pPr>
    </w:p>
    <w:p w14:paraId="3BFBA5C7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</w:rPr>
      </w:pPr>
    </w:p>
    <w:p w14:paraId="40138E85" w14:textId="6B5E35F3" w:rsidR="007A5844" w:rsidRPr="00752B64" w:rsidRDefault="006F5615">
      <w:pPr>
        <w:pStyle w:val="Titre2"/>
        <w:spacing w:before="181"/>
        <w:jc w:val="both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t>Doc.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="006860BA">
        <w:rPr>
          <w:rFonts w:asciiTheme="majorBidi" w:hAnsiTheme="majorBidi" w:cstheme="majorBidi"/>
        </w:rPr>
        <w:t>3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Cass.,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Soc.,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8 novembre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1990,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n°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82-16.560,</w:t>
      </w:r>
      <w:r w:rsidRPr="00752B64">
        <w:rPr>
          <w:rFonts w:asciiTheme="majorBidi" w:hAnsiTheme="majorBidi" w:cstheme="majorBidi"/>
          <w:spacing w:val="-3"/>
        </w:rPr>
        <w:t xml:space="preserve"> </w:t>
      </w:r>
      <w:proofErr w:type="spellStart"/>
      <w:r w:rsidRPr="00752B64">
        <w:rPr>
          <w:rFonts w:asciiTheme="majorBidi" w:hAnsiTheme="majorBidi" w:cstheme="majorBidi"/>
        </w:rPr>
        <w:t>Beaudier</w:t>
      </w:r>
      <w:proofErr w:type="spellEnd"/>
      <w:r w:rsidRPr="00752B64">
        <w:rPr>
          <w:rFonts w:asciiTheme="majorBidi" w:hAnsiTheme="majorBidi" w:cstheme="majorBidi"/>
        </w:rPr>
        <w:t>.</w:t>
      </w:r>
    </w:p>
    <w:p w14:paraId="494F6C3E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06F85DE5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0136C5BB" w14:textId="77777777" w:rsidR="007A5844" w:rsidRPr="00752B64" w:rsidRDefault="006F5615">
      <w:pPr>
        <w:pStyle w:val="Corpsdetexte"/>
        <w:spacing w:before="175" w:line="259" w:lineRule="auto"/>
        <w:ind w:right="119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Vu l’article R. 14 du Code des pensions de retraite des marins, modifié par le décret du 13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septembre 1979, ensemble les articles 2 du Code civil et 4 du nouveau Code de procédure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civile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2D4C3881" w14:textId="77777777" w:rsidR="007A5844" w:rsidRPr="00752B64" w:rsidRDefault="006F5615">
      <w:pPr>
        <w:pStyle w:val="Corpsdetexte"/>
        <w:spacing w:before="160" w:line="259" w:lineRule="auto"/>
        <w:ind w:right="114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Attendu que toute loi nouvelle s’applique immédiatement aux effets à venir des situations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juridiques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non contractuelles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cours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au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moment où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elle entre en vigueur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60206EBA" w14:textId="77777777" w:rsidR="007A5844" w:rsidRPr="00752B64" w:rsidRDefault="006F5615">
      <w:pPr>
        <w:pStyle w:val="Corpsdetexte"/>
        <w:spacing w:before="159" w:line="259" w:lineRule="auto"/>
        <w:ind w:right="110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Attendu que M. X... qui avait épousé, le 22 septembre 1967, une mère de quatre enfants 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s’était vu concéder, à compter du 1er juillet 1978, une pension sur la Caisse de retraite des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marins,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sollicité,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27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juin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1980,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bénéfice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d’une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bonification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pour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enfants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sur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fondement des dispositions nouvelles de l’article R. 14 précité ;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que l’arrêt attaqué a écarté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cette demande aux motifs essentiels que, pour apprécier les droits à pension de l’intéressé, il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convient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se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placer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l’époque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où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il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été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admis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faire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valoir,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laquelle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est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antérieure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nouvelle rédaction de l’article R.14, et qu’en vertu du principe général de la non-rétroactivité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lois,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il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ne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peut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prétendre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au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bénéfice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de dispositions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postérieures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sa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mise à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la retraite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6B1FE1EF" w14:textId="77777777" w:rsidR="00C25913" w:rsidRPr="00C25913" w:rsidRDefault="006F5615" w:rsidP="00C25913">
      <w:pPr>
        <w:pStyle w:val="Corpsdetexte"/>
        <w:spacing w:before="159" w:line="259" w:lineRule="auto"/>
        <w:ind w:right="114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 xml:space="preserve">Qu’en statuant ainsi, alors que M. </w:t>
      </w:r>
      <w:proofErr w:type="gramStart"/>
      <w:r w:rsidRPr="00752B64">
        <w:rPr>
          <w:rFonts w:asciiTheme="majorBidi" w:hAnsiTheme="majorBidi" w:cstheme="majorBidi"/>
        </w:rPr>
        <w:t>X...</w:t>
      </w:r>
      <w:proofErr w:type="gramEnd"/>
      <w:r w:rsidRPr="00752B64">
        <w:rPr>
          <w:rFonts w:asciiTheme="majorBidi" w:hAnsiTheme="majorBidi" w:cstheme="majorBidi"/>
        </w:rPr>
        <w:t xml:space="preserve"> ne demandait pas une révision de sa pension déjà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liquidée, mais sollicitait le bénéfice d’une bonification venant s’y ajouter et à laquelle 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dispositions</w:t>
      </w:r>
      <w:r w:rsidRPr="00752B64">
        <w:rPr>
          <w:rFonts w:asciiTheme="majorBidi" w:hAnsiTheme="majorBidi" w:cstheme="majorBidi"/>
          <w:spacing w:val="35"/>
        </w:rPr>
        <w:t xml:space="preserve"> </w:t>
      </w:r>
      <w:r w:rsidRPr="00752B64">
        <w:rPr>
          <w:rFonts w:asciiTheme="majorBidi" w:hAnsiTheme="majorBidi" w:cstheme="majorBidi"/>
        </w:rPr>
        <w:t>nouvelles</w:t>
      </w:r>
      <w:r w:rsidRPr="00752B64">
        <w:rPr>
          <w:rFonts w:asciiTheme="majorBidi" w:hAnsiTheme="majorBidi" w:cstheme="majorBidi"/>
          <w:spacing w:val="37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39"/>
        </w:rPr>
        <w:t xml:space="preserve"> </w:t>
      </w:r>
      <w:r w:rsidRPr="00752B64">
        <w:rPr>
          <w:rFonts w:asciiTheme="majorBidi" w:hAnsiTheme="majorBidi" w:cstheme="majorBidi"/>
        </w:rPr>
        <w:t>l’article</w:t>
      </w:r>
      <w:r w:rsidRPr="00752B64">
        <w:rPr>
          <w:rFonts w:asciiTheme="majorBidi" w:hAnsiTheme="majorBidi" w:cstheme="majorBidi"/>
          <w:spacing w:val="37"/>
        </w:rPr>
        <w:t xml:space="preserve"> </w:t>
      </w:r>
      <w:r w:rsidRPr="00752B64">
        <w:rPr>
          <w:rFonts w:asciiTheme="majorBidi" w:hAnsiTheme="majorBidi" w:cstheme="majorBidi"/>
        </w:rPr>
        <w:t>R.</w:t>
      </w:r>
      <w:r w:rsidRPr="00752B64">
        <w:rPr>
          <w:rFonts w:asciiTheme="majorBidi" w:hAnsiTheme="majorBidi" w:cstheme="majorBidi"/>
          <w:spacing w:val="38"/>
        </w:rPr>
        <w:t xml:space="preserve"> </w:t>
      </w:r>
      <w:r w:rsidRPr="00752B64">
        <w:rPr>
          <w:rFonts w:asciiTheme="majorBidi" w:hAnsiTheme="majorBidi" w:cstheme="majorBidi"/>
        </w:rPr>
        <w:t>14</w:t>
      </w:r>
      <w:r w:rsidRPr="00752B64">
        <w:rPr>
          <w:rFonts w:asciiTheme="majorBidi" w:hAnsiTheme="majorBidi" w:cstheme="majorBidi"/>
          <w:spacing w:val="36"/>
        </w:rPr>
        <w:t xml:space="preserve"> </w:t>
      </w:r>
      <w:r w:rsidRPr="00752B64">
        <w:rPr>
          <w:rFonts w:asciiTheme="majorBidi" w:hAnsiTheme="majorBidi" w:cstheme="majorBidi"/>
        </w:rPr>
        <w:t>lui</w:t>
      </w:r>
      <w:r w:rsidRPr="00752B64">
        <w:rPr>
          <w:rFonts w:asciiTheme="majorBidi" w:hAnsiTheme="majorBidi" w:cstheme="majorBidi"/>
          <w:spacing w:val="36"/>
        </w:rPr>
        <w:t xml:space="preserve"> </w:t>
      </w:r>
      <w:r w:rsidRPr="00752B64">
        <w:rPr>
          <w:rFonts w:asciiTheme="majorBidi" w:hAnsiTheme="majorBidi" w:cstheme="majorBidi"/>
        </w:rPr>
        <w:t>ouvraient</w:t>
      </w:r>
      <w:r w:rsidRPr="00752B64">
        <w:rPr>
          <w:rFonts w:asciiTheme="majorBidi" w:hAnsiTheme="majorBidi" w:cstheme="majorBidi"/>
          <w:spacing w:val="35"/>
        </w:rPr>
        <w:t xml:space="preserve"> </w:t>
      </w:r>
      <w:r w:rsidRPr="00752B64">
        <w:rPr>
          <w:rFonts w:asciiTheme="majorBidi" w:hAnsiTheme="majorBidi" w:cstheme="majorBidi"/>
        </w:rPr>
        <w:t>droit</w:t>
      </w:r>
      <w:r w:rsidRPr="00752B64">
        <w:rPr>
          <w:rFonts w:asciiTheme="majorBidi" w:hAnsiTheme="majorBidi" w:cstheme="majorBidi"/>
          <w:spacing w:val="37"/>
        </w:rPr>
        <w:t xml:space="preserve"> </w:t>
      </w:r>
      <w:r w:rsidRPr="00752B64">
        <w:rPr>
          <w:rFonts w:asciiTheme="majorBidi" w:hAnsiTheme="majorBidi" w:cstheme="majorBidi"/>
        </w:rPr>
        <w:t>désormais,</w:t>
      </w:r>
      <w:r w:rsidRPr="00752B64">
        <w:rPr>
          <w:rFonts w:asciiTheme="majorBidi" w:hAnsiTheme="majorBidi" w:cstheme="majorBidi"/>
          <w:spacing w:val="39"/>
        </w:rPr>
        <w:t xml:space="preserve"> </w:t>
      </w:r>
      <w:r w:rsidRPr="00752B64">
        <w:rPr>
          <w:rFonts w:asciiTheme="majorBidi" w:hAnsiTheme="majorBidi" w:cstheme="majorBidi"/>
        </w:rPr>
        <w:t>sans</w:t>
      </w:r>
      <w:r w:rsidRPr="00752B64">
        <w:rPr>
          <w:rFonts w:asciiTheme="majorBidi" w:hAnsiTheme="majorBidi" w:cstheme="majorBidi"/>
          <w:spacing w:val="35"/>
        </w:rPr>
        <w:t xml:space="preserve"> </w:t>
      </w:r>
      <w:r w:rsidRPr="00752B64">
        <w:rPr>
          <w:rFonts w:asciiTheme="majorBidi" w:hAnsiTheme="majorBidi" w:cstheme="majorBidi"/>
        </w:rPr>
        <w:t>pour</w:t>
      </w:r>
      <w:r w:rsidRPr="00752B64">
        <w:rPr>
          <w:rFonts w:asciiTheme="majorBidi" w:hAnsiTheme="majorBidi" w:cstheme="majorBidi"/>
          <w:spacing w:val="38"/>
        </w:rPr>
        <w:t xml:space="preserve"> </w:t>
      </w:r>
      <w:r w:rsidRPr="00752B64">
        <w:rPr>
          <w:rFonts w:asciiTheme="majorBidi" w:hAnsiTheme="majorBidi" w:cstheme="majorBidi"/>
        </w:rPr>
        <w:t>autant</w:t>
      </w:r>
      <w:r w:rsidRPr="00752B64">
        <w:rPr>
          <w:rFonts w:asciiTheme="majorBidi" w:hAnsiTheme="majorBidi" w:cstheme="majorBidi"/>
          <w:spacing w:val="40"/>
        </w:rPr>
        <w:t xml:space="preserve"> </w:t>
      </w:r>
      <w:r w:rsidRPr="00752B64">
        <w:rPr>
          <w:rFonts w:asciiTheme="majorBidi" w:hAnsiTheme="majorBidi" w:cstheme="majorBidi"/>
        </w:rPr>
        <w:t>y</w:t>
      </w:r>
      <w:r w:rsidR="00C25913">
        <w:rPr>
          <w:rFonts w:asciiTheme="majorBidi" w:hAnsiTheme="majorBidi" w:cstheme="majorBidi"/>
        </w:rPr>
        <w:t xml:space="preserve"> </w:t>
      </w:r>
      <w:r w:rsidR="00C25913" w:rsidRPr="00C25913">
        <w:rPr>
          <w:rFonts w:asciiTheme="majorBidi" w:hAnsiTheme="majorBidi" w:cstheme="majorBidi"/>
        </w:rPr>
        <w:t>prétendre pour une période antérieure à la date de leur entrée en vigueur, la cour d’appel a violé les textes susvisés ;</w:t>
      </w:r>
    </w:p>
    <w:p w14:paraId="412B8BA1" w14:textId="77777777" w:rsidR="00C25913" w:rsidRPr="00C25913" w:rsidRDefault="00C25913" w:rsidP="00C25913">
      <w:pPr>
        <w:pStyle w:val="Corpsdetexte"/>
        <w:spacing w:before="159" w:line="259" w:lineRule="auto"/>
        <w:ind w:right="114"/>
        <w:rPr>
          <w:rFonts w:asciiTheme="majorBidi" w:hAnsiTheme="majorBidi" w:cstheme="majorBidi"/>
        </w:rPr>
      </w:pPr>
      <w:r w:rsidRPr="00C25913">
        <w:rPr>
          <w:rFonts w:asciiTheme="majorBidi" w:hAnsiTheme="majorBidi" w:cstheme="majorBidi"/>
        </w:rPr>
        <w:t>PAR CES MOTIFS :</w:t>
      </w:r>
    </w:p>
    <w:p w14:paraId="3E98786E" w14:textId="77777777" w:rsidR="00C25913" w:rsidRPr="00C25913" w:rsidRDefault="00C25913" w:rsidP="00C25913">
      <w:pPr>
        <w:pStyle w:val="Corpsdetexte"/>
        <w:spacing w:before="159"/>
        <w:ind w:right="114"/>
        <w:rPr>
          <w:rFonts w:asciiTheme="majorBidi" w:hAnsiTheme="majorBidi" w:cstheme="majorBidi"/>
        </w:rPr>
      </w:pPr>
      <w:r w:rsidRPr="00C25913">
        <w:rPr>
          <w:rFonts w:asciiTheme="majorBidi" w:hAnsiTheme="majorBidi" w:cstheme="majorBidi"/>
        </w:rPr>
        <w:t>CASSE ET ANNULE, l’arrêt rendu le 22 septembre 1982, entre les parties, par la cour d’appel de Poitiers ;</w:t>
      </w:r>
    </w:p>
    <w:p w14:paraId="5744ADF2" w14:textId="7A50DEBC" w:rsidR="007A5844" w:rsidRPr="00752B64" w:rsidRDefault="007A5844">
      <w:pPr>
        <w:pStyle w:val="Corpsdetexte"/>
        <w:spacing w:before="159" w:line="259" w:lineRule="auto"/>
        <w:ind w:right="114"/>
        <w:rPr>
          <w:rFonts w:asciiTheme="majorBidi" w:hAnsiTheme="majorBidi" w:cstheme="majorBidi"/>
        </w:rPr>
      </w:pPr>
    </w:p>
    <w:p w14:paraId="00D21361" w14:textId="77777777" w:rsidR="007A5844" w:rsidRPr="00752B64" w:rsidRDefault="007A5844">
      <w:pPr>
        <w:spacing w:line="259" w:lineRule="auto"/>
        <w:rPr>
          <w:rFonts w:asciiTheme="majorBidi" w:hAnsiTheme="majorBidi" w:cstheme="majorBidi"/>
        </w:rPr>
        <w:sectPr w:rsidR="007A5844" w:rsidRPr="00752B64">
          <w:pgSz w:w="11910" w:h="16840"/>
          <w:pgMar w:top="1360" w:right="1300" w:bottom="1200" w:left="1300" w:header="0" w:footer="1000" w:gutter="0"/>
          <w:cols w:space="720"/>
        </w:sectPr>
      </w:pPr>
    </w:p>
    <w:p w14:paraId="34AB5918" w14:textId="77777777" w:rsidR="006860BA" w:rsidRPr="00752B64" w:rsidRDefault="006860BA" w:rsidP="00752B64">
      <w:pPr>
        <w:pStyle w:val="Corpsdetexte"/>
        <w:spacing w:before="182" w:line="259" w:lineRule="auto"/>
        <w:jc w:val="left"/>
        <w:rPr>
          <w:rFonts w:asciiTheme="majorBidi" w:hAnsiTheme="majorBidi" w:cstheme="majorBidi"/>
        </w:rPr>
      </w:pPr>
    </w:p>
    <w:p w14:paraId="7C610467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sz w:val="28"/>
        </w:rPr>
      </w:pPr>
    </w:p>
    <w:p w14:paraId="30F2E618" w14:textId="77777777" w:rsidR="007A5844" w:rsidRPr="00752B64" w:rsidRDefault="006F5615">
      <w:pPr>
        <w:pStyle w:val="Titre1"/>
        <w:numPr>
          <w:ilvl w:val="0"/>
          <w:numId w:val="6"/>
        </w:numPr>
        <w:tabs>
          <w:tab w:val="left" w:pos="1196"/>
          <w:tab w:val="left" w:pos="1197"/>
        </w:tabs>
        <w:ind w:hanging="721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t>L’exception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l’application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immédiate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nouvelle.</w:t>
      </w:r>
    </w:p>
    <w:p w14:paraId="7171F82A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sz w:val="20"/>
        </w:rPr>
      </w:pPr>
    </w:p>
    <w:p w14:paraId="3C4A4E1B" w14:textId="7138F997" w:rsidR="007A5844" w:rsidRPr="00752B64" w:rsidRDefault="006F5615">
      <w:pPr>
        <w:pStyle w:val="Titre2"/>
        <w:spacing w:before="176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t>Doc.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="006860BA">
        <w:rPr>
          <w:rFonts w:asciiTheme="majorBidi" w:hAnsiTheme="majorBidi" w:cstheme="majorBidi"/>
          <w:spacing w:val="-3"/>
        </w:rPr>
        <w:t>4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Cass.,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civ.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3, 3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juillet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1979,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n°77-15.552.</w:t>
      </w:r>
    </w:p>
    <w:p w14:paraId="09A33C67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5650DFAF" w14:textId="77777777" w:rsidR="007A5844" w:rsidRPr="00752B64" w:rsidRDefault="006F5615" w:rsidP="00752B64">
      <w:pPr>
        <w:pStyle w:val="Corpsdetexte"/>
        <w:spacing w:before="175" w:line="259" w:lineRule="auto"/>
        <w:ind w:left="0" w:right="11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ATTENDU, SELON L’ARRET CONFIRMATIF ATTAQUE (AIX-EN-PROVENCE, 28 FEVRIER 1977),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QUE DAME X... EST L’UN DES QUATRE ASSOCIES DE LA SOCIETE CIVILE IMMOBILIERE 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PANORAMA D’UNE PART, ET DE LA SOCIETE CIVILE IMMOBILIERE PLEIN CIEL D’AUTRE PART,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DONT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ELLE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NE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POSSEDE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QU’UN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NOMBRE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PARTS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INFERIEUR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AU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QUART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CELUI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COMPOSANT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CAPITAL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SOCIAL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;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QU’EN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1962,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ELLE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S’EST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PORTEE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CAUTION,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CONCURRENCE DE 150 000 FRANCS, DES SOMMES QUE POURRAIT DEVOIR LA SOCIETE 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PANORAMA A LA SOCIETE MARSEILLAISE DE CREDIT; ATTENDU QUE DAME X... FAIT GRIEF 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L’ARRET DE L’AVOIR CONDAMNEE A PAYER A CETTE DERNIERE, NON SEULEMENT LA SOMME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DE 150 000 FRANCS, MAIS AUSSI LE QUART DE CELLES DUES PAR CHACUNE DES SOCIETES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CIVILES IMMOBILIERES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LA SOCIETE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MARSEILLAISE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CREDIT,</w:t>
      </w:r>
    </w:p>
    <w:p w14:paraId="77A2131D" w14:textId="2597295F" w:rsidR="007A5844" w:rsidRPr="00752B64" w:rsidRDefault="006F5615" w:rsidP="00FC2A4A">
      <w:pPr>
        <w:pStyle w:val="Corpsdetexte"/>
        <w:spacing w:before="158" w:line="259" w:lineRule="auto"/>
        <w:ind w:left="0" w:right="111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ALORS, SELON LE MOYEN, QUE L’APPLICATION SOLLICITEE DE LA LOI DU 16 JUILLET 1971 QUI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DISPOSE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DEROGATION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L’ARTICLE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1863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CODE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CIVIL,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ASSOCIES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SONT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TENUS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DU PASSIF SOCIAL SUR TOUS LEURS BIENS A PROPORTION DE LEURS DROITS SOCIAUX, NE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REMETTAIT NULLEMENT EN CAUSE LES ENGAGEMENTS CONTRACTES AUPRES DE LA SOCIETE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MARSEILLAISE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DE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CREDIT,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EN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1962,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PAR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LES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SOCIETES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CIVILES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DONT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DAME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X...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N’ETAIT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QU’UN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PORTEUR DE PARTS, MAIS CONCERNAIT LA SEULE QUESTION DE L’ETENDUE DU DROIT 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POURSUITE DU CREANCIER A L’ENCONTRE DE CE PORTEUR DE PARTS, ET QUE LA POURSUITE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AYANT ETE MISE EN OEUVRE APRES 1971, SE TROUVAIT OBLIGATOIREMENT REGIE PAR 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DISPOSITIONS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EXPRESSEMENT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DECLAREES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D’ORDRE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PUBLIC,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DONC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IMMEDIATEMENT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APPLICABLES,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LA LOI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DU 16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JUILLET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1971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1FC437DF" w14:textId="77777777" w:rsidR="007A5844" w:rsidRPr="00752B64" w:rsidRDefault="006F5615" w:rsidP="00FC2A4A">
      <w:pPr>
        <w:pStyle w:val="Corpsdetexte"/>
        <w:spacing w:before="158" w:line="259" w:lineRule="auto"/>
        <w:ind w:left="0" w:right="114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MAIS ATTENDU QUE L’ARRET ENONCE, A BON DROIT, QU’IL RESULTE DES DISPOSITIONS 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L’ARTICLE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2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CODE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CIVIL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EFFETS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CONTRATS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CONCLUS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ANTERIEUREMENT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LOI NOUVELLE, MEME S’ILS CONTINUENT A SE REALISER POSTERIEUREMENT A CETTE LOI,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DEMEURENT REGIS PAR LES DISPOSITIONS DE LA LOI SOUS L’EMPIRE DE LAQUELLE ILS ONT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ETE PASSES ET QU’EN CONSEQUENCE SI LA LOI DU 16 JUILLET 1971 EST IMMEDIATEMENT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APPLICABLE,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CETTE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APPLICATION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NE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SAURAIT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CONCERNER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ENGAGEMENTS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CONTRACTES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ANTERIEUREMENT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SA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PROMULGATION;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QUE 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MOYEN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N’EST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DONC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PAS FONDE;</w:t>
      </w:r>
    </w:p>
    <w:p w14:paraId="0334B781" w14:textId="77777777" w:rsidR="007A5844" w:rsidRDefault="006F5615" w:rsidP="00FC2A4A">
      <w:pPr>
        <w:pStyle w:val="Corpsdetexte"/>
        <w:spacing w:before="159"/>
        <w:ind w:left="0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CES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MOTIFS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="006860BA">
        <w:rPr>
          <w:rFonts w:asciiTheme="majorBidi" w:hAnsiTheme="majorBidi" w:cstheme="majorBidi"/>
        </w:rPr>
        <w:t xml:space="preserve"> </w:t>
      </w:r>
    </w:p>
    <w:p w14:paraId="3648151A" w14:textId="77777777" w:rsidR="006860BA" w:rsidRDefault="006860BA" w:rsidP="006860BA">
      <w:pPr>
        <w:pStyle w:val="Corpsdetexte"/>
        <w:spacing w:before="159"/>
        <w:rPr>
          <w:rFonts w:asciiTheme="majorBidi" w:hAnsiTheme="majorBidi" w:cstheme="majorBidi"/>
        </w:rPr>
      </w:pPr>
    </w:p>
    <w:p w14:paraId="31CF6328" w14:textId="77777777" w:rsidR="006860BA" w:rsidRPr="00752B64" w:rsidRDefault="006860BA" w:rsidP="00FC2A4A">
      <w:pPr>
        <w:pStyle w:val="Corpsdetexte"/>
        <w:spacing w:before="37" w:line="259" w:lineRule="auto"/>
        <w:ind w:left="0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REJETTE</w:t>
      </w:r>
      <w:r w:rsidRPr="00752B64">
        <w:rPr>
          <w:rFonts w:asciiTheme="majorBidi" w:hAnsiTheme="majorBidi" w:cstheme="majorBidi"/>
          <w:spacing w:val="33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32"/>
        </w:rPr>
        <w:t xml:space="preserve"> </w:t>
      </w:r>
      <w:r w:rsidRPr="00752B64">
        <w:rPr>
          <w:rFonts w:asciiTheme="majorBidi" w:hAnsiTheme="majorBidi" w:cstheme="majorBidi"/>
        </w:rPr>
        <w:t>POURVOI</w:t>
      </w:r>
      <w:r w:rsidRPr="00752B64">
        <w:rPr>
          <w:rFonts w:asciiTheme="majorBidi" w:hAnsiTheme="majorBidi" w:cstheme="majorBidi"/>
          <w:spacing w:val="33"/>
        </w:rPr>
        <w:t xml:space="preserve"> </w:t>
      </w:r>
      <w:r w:rsidRPr="00752B64">
        <w:rPr>
          <w:rFonts w:asciiTheme="majorBidi" w:hAnsiTheme="majorBidi" w:cstheme="majorBidi"/>
        </w:rPr>
        <w:t>FORME</w:t>
      </w:r>
      <w:r w:rsidRPr="00752B64">
        <w:rPr>
          <w:rFonts w:asciiTheme="majorBidi" w:hAnsiTheme="majorBidi" w:cstheme="majorBidi"/>
          <w:spacing w:val="35"/>
        </w:rPr>
        <w:t xml:space="preserve"> </w:t>
      </w:r>
      <w:r w:rsidRPr="00752B64">
        <w:rPr>
          <w:rFonts w:asciiTheme="majorBidi" w:hAnsiTheme="majorBidi" w:cstheme="majorBidi"/>
        </w:rPr>
        <w:t>CONTRE</w:t>
      </w:r>
      <w:r w:rsidRPr="00752B64">
        <w:rPr>
          <w:rFonts w:asciiTheme="majorBidi" w:hAnsiTheme="majorBidi" w:cstheme="majorBidi"/>
          <w:spacing w:val="31"/>
        </w:rPr>
        <w:t xml:space="preserve"> </w:t>
      </w:r>
      <w:r w:rsidRPr="00752B64">
        <w:rPr>
          <w:rFonts w:asciiTheme="majorBidi" w:hAnsiTheme="majorBidi" w:cstheme="majorBidi"/>
        </w:rPr>
        <w:t>L’ARRET</w:t>
      </w:r>
      <w:r w:rsidRPr="00752B64">
        <w:rPr>
          <w:rFonts w:asciiTheme="majorBidi" w:hAnsiTheme="majorBidi" w:cstheme="majorBidi"/>
          <w:spacing w:val="33"/>
        </w:rPr>
        <w:t xml:space="preserve"> </w:t>
      </w:r>
      <w:r w:rsidRPr="00752B64">
        <w:rPr>
          <w:rFonts w:asciiTheme="majorBidi" w:hAnsiTheme="majorBidi" w:cstheme="majorBidi"/>
        </w:rPr>
        <w:t>RENDU</w:t>
      </w:r>
      <w:r w:rsidRPr="00752B64">
        <w:rPr>
          <w:rFonts w:asciiTheme="majorBidi" w:hAnsiTheme="majorBidi" w:cstheme="majorBidi"/>
          <w:spacing w:val="35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30"/>
        </w:rPr>
        <w:t xml:space="preserve"> </w:t>
      </w:r>
      <w:r w:rsidRPr="00752B64">
        <w:rPr>
          <w:rFonts w:asciiTheme="majorBidi" w:hAnsiTheme="majorBidi" w:cstheme="majorBidi"/>
        </w:rPr>
        <w:t>28</w:t>
      </w:r>
      <w:r w:rsidRPr="00752B64">
        <w:rPr>
          <w:rFonts w:asciiTheme="majorBidi" w:hAnsiTheme="majorBidi" w:cstheme="majorBidi"/>
          <w:spacing w:val="33"/>
        </w:rPr>
        <w:t xml:space="preserve"> </w:t>
      </w:r>
      <w:r w:rsidRPr="00752B64">
        <w:rPr>
          <w:rFonts w:asciiTheme="majorBidi" w:hAnsiTheme="majorBidi" w:cstheme="majorBidi"/>
        </w:rPr>
        <w:t>FEVRIER</w:t>
      </w:r>
      <w:r w:rsidRPr="00752B64">
        <w:rPr>
          <w:rFonts w:asciiTheme="majorBidi" w:hAnsiTheme="majorBidi" w:cstheme="majorBidi"/>
          <w:spacing w:val="30"/>
        </w:rPr>
        <w:t xml:space="preserve"> </w:t>
      </w:r>
      <w:r w:rsidRPr="00752B64">
        <w:rPr>
          <w:rFonts w:asciiTheme="majorBidi" w:hAnsiTheme="majorBidi" w:cstheme="majorBidi"/>
        </w:rPr>
        <w:t>1977</w:t>
      </w:r>
      <w:r w:rsidRPr="00752B64">
        <w:rPr>
          <w:rFonts w:asciiTheme="majorBidi" w:hAnsiTheme="majorBidi" w:cstheme="majorBidi"/>
          <w:spacing w:val="33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34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36"/>
        </w:rPr>
        <w:t xml:space="preserve"> </w:t>
      </w:r>
      <w:r w:rsidRPr="00752B64">
        <w:rPr>
          <w:rFonts w:asciiTheme="majorBidi" w:hAnsiTheme="majorBidi" w:cstheme="majorBidi"/>
        </w:rPr>
        <w:t>COUR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D’APPEL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D’AIX-EN-PROVENCE.</w:t>
      </w:r>
    </w:p>
    <w:p w14:paraId="2E1AB2C0" w14:textId="433801D6" w:rsidR="006860BA" w:rsidRPr="00752B64" w:rsidRDefault="006860BA" w:rsidP="006860BA">
      <w:pPr>
        <w:pStyle w:val="Corpsdetexte"/>
        <w:spacing w:before="159"/>
        <w:rPr>
          <w:rFonts w:asciiTheme="majorBidi" w:hAnsiTheme="majorBidi" w:cstheme="majorBidi"/>
        </w:rPr>
        <w:sectPr w:rsidR="006860BA" w:rsidRPr="00752B64">
          <w:pgSz w:w="11910" w:h="16840"/>
          <w:pgMar w:top="1360" w:right="1300" w:bottom="1200" w:left="1300" w:header="0" w:footer="1000" w:gutter="0"/>
          <w:cols w:space="720"/>
        </w:sectPr>
      </w:pPr>
    </w:p>
    <w:p w14:paraId="5B590D41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</w:rPr>
      </w:pPr>
    </w:p>
    <w:p w14:paraId="025E51CE" w14:textId="77777777" w:rsidR="007A5844" w:rsidRPr="00752B64" w:rsidRDefault="007A5844">
      <w:pPr>
        <w:pStyle w:val="Corpsdetexte"/>
        <w:spacing w:before="2"/>
        <w:ind w:left="0"/>
        <w:jc w:val="left"/>
        <w:rPr>
          <w:rFonts w:asciiTheme="majorBidi" w:hAnsiTheme="majorBidi" w:cstheme="majorBidi"/>
          <w:sz w:val="28"/>
        </w:rPr>
      </w:pPr>
    </w:p>
    <w:p w14:paraId="7775017B" w14:textId="7277F530" w:rsidR="007A5844" w:rsidRPr="00752B64" w:rsidRDefault="006F5615">
      <w:pPr>
        <w:pStyle w:val="Titre2"/>
        <w:spacing w:before="1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t>Doc.</w:t>
      </w:r>
      <w:r w:rsidR="006860BA">
        <w:rPr>
          <w:rFonts w:asciiTheme="majorBidi" w:hAnsiTheme="majorBidi" w:cstheme="majorBidi"/>
        </w:rPr>
        <w:t xml:space="preserve"> 5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Cass.,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civ.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3,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3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juillet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2013, n°12-19.442,</w:t>
      </w:r>
      <w:r w:rsidRPr="00752B64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752B64">
        <w:rPr>
          <w:rFonts w:asciiTheme="majorBidi" w:hAnsiTheme="majorBidi" w:cstheme="majorBidi"/>
        </w:rPr>
        <w:t>Zemouri</w:t>
      </w:r>
      <w:proofErr w:type="spellEnd"/>
      <w:r w:rsidRPr="00752B64">
        <w:rPr>
          <w:rFonts w:asciiTheme="majorBidi" w:hAnsiTheme="majorBidi" w:cstheme="majorBidi"/>
        </w:rPr>
        <w:t>.</w:t>
      </w:r>
    </w:p>
    <w:p w14:paraId="5EC6CDFC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0BD92886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24F44658" w14:textId="77777777" w:rsidR="007A5844" w:rsidRPr="00752B64" w:rsidRDefault="006F5615">
      <w:pPr>
        <w:pStyle w:val="Corpsdetexte"/>
        <w:spacing w:before="175" w:line="259" w:lineRule="auto"/>
        <w:ind w:right="111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Attendu, selon l’arrêt attaqué (Douai, 11 avril 2012), que M. X..., propriétaire d’un local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commercial donné à bail à M. Y..., a délivré à celui-ci, après la date d’expiration du bail, un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congé pour motif grave et légitime avec refus de renouvellement sans offre d’une indemnité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d’éviction ; que M. Y... l’a assigné en annulation du congé et en constatation de la poursuite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bail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4A3B5125" w14:textId="77777777" w:rsidR="007A5844" w:rsidRPr="00752B64" w:rsidRDefault="006F5615">
      <w:pPr>
        <w:pStyle w:val="Corpsdetexte"/>
        <w:spacing w:before="158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Sur 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premier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moyen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60A4D49A" w14:textId="77777777" w:rsidR="007A5844" w:rsidRPr="00752B64" w:rsidRDefault="006F5615">
      <w:pPr>
        <w:pStyle w:val="Corpsdetexte"/>
        <w:spacing w:before="183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Attendu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M.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Y...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fait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grief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l’arrêt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déclarer le congé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valable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alors,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selon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moyen :</w:t>
      </w:r>
    </w:p>
    <w:p w14:paraId="2E7D01D2" w14:textId="77777777" w:rsidR="007A5844" w:rsidRPr="00752B64" w:rsidRDefault="006F5615">
      <w:pPr>
        <w:pStyle w:val="Corpsdetexte"/>
        <w:spacing w:before="184" w:line="259" w:lineRule="auto"/>
        <w:ind w:right="111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1°/ que la loi nouvelle, même d’ordre public, ne peut, en l’absence de dispositions spéciales,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régir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effets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venir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contrats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conclus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antérieurement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;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qu’en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retenant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dispositions de l’article L. 145-9 alinéa 1 du code de commerce, dans leur rédaction résultant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de la loi de modernisation de l’économie du 4 août 2008 sont d’application immédiate, y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compris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aux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contrats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cours,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dès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lors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qu’elles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modifient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dispositions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d’un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droit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statutaire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d’ordre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public, 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cour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d’appel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a violé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l’article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2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code civil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0CBBA205" w14:textId="77777777" w:rsidR="007A5844" w:rsidRPr="00752B64" w:rsidRDefault="006F5615">
      <w:pPr>
        <w:pStyle w:val="Corpsdetexte"/>
        <w:spacing w:before="159" w:line="259" w:lineRule="auto"/>
        <w:ind w:right="113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2°/ qu’en s’abstenant de caractériser les raisons d’une application immédiate de l’article L.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145-9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alinéa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1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code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commerce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dans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sa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rédaction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résultant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4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août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2008,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sa nature d’ordre public ne pouvait à elle seule justifier, la cour d’appel a violé l’article 2 du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code civil, ensemble la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disposition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précitée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du code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commerce ;</w:t>
      </w:r>
    </w:p>
    <w:p w14:paraId="15434D4C" w14:textId="77777777" w:rsidR="007A5844" w:rsidRPr="00752B64" w:rsidRDefault="006F5615">
      <w:pPr>
        <w:pStyle w:val="Corpsdetexte"/>
        <w:spacing w:before="160" w:line="259" w:lineRule="auto"/>
        <w:ind w:right="111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Mais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attendu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effets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légaux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d’un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contrat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étant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régis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vigueur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date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où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ils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se produisent, la cour d’appel qui a exactement retenu que la loi du 4 août 2008, modifiant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l’article L. 145-9 du code de commerce et imposant de délivrer congé pour le dernier jour du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trimestre civil et au moins six mois à l’avance, était applicable aux contrats en cours et qui 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relevé que le congé avait été donné le 30 mars 2009 pour le 30 septembre 2009, en a déduit,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bon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droit,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que le congé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était valable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; D’où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il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suit que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 moyen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n’est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pas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fondé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51F907EB" w14:textId="77777777" w:rsidR="007A5844" w:rsidRPr="00752B64" w:rsidRDefault="006F5615">
      <w:pPr>
        <w:pStyle w:val="Corpsdetexte"/>
        <w:spacing w:before="159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CES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MOTIFS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59B19BC2" w14:textId="77777777" w:rsidR="007A5844" w:rsidRPr="00752B64" w:rsidRDefault="006F5615">
      <w:pPr>
        <w:pStyle w:val="Corpsdetexte"/>
        <w:spacing w:before="18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REJETTE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le pourvoi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0DB15612" w14:textId="77777777" w:rsidR="007A5844" w:rsidRPr="00752B64" w:rsidRDefault="007A5844">
      <w:pPr>
        <w:rPr>
          <w:rFonts w:asciiTheme="majorBidi" w:hAnsiTheme="majorBidi" w:cstheme="majorBidi"/>
        </w:rPr>
        <w:sectPr w:rsidR="007A5844" w:rsidRPr="00752B64">
          <w:pgSz w:w="11910" w:h="16840"/>
          <w:pgMar w:top="1360" w:right="1300" w:bottom="1200" w:left="1300" w:header="0" w:footer="1000" w:gutter="0"/>
          <w:cols w:space="720"/>
        </w:sectPr>
      </w:pPr>
    </w:p>
    <w:p w14:paraId="673F95ED" w14:textId="2BDFFA25" w:rsidR="007A5844" w:rsidRPr="00752B64" w:rsidRDefault="006F5615">
      <w:pPr>
        <w:pStyle w:val="Titre2"/>
        <w:spacing w:before="20" w:line="259" w:lineRule="auto"/>
        <w:ind w:right="112"/>
        <w:jc w:val="both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lastRenderedPageBreak/>
        <w:t>Doc.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="006860BA">
        <w:rPr>
          <w:rFonts w:asciiTheme="majorBidi" w:hAnsiTheme="majorBidi" w:cstheme="majorBidi"/>
        </w:rPr>
        <w:t>6</w:t>
      </w:r>
      <w:r w:rsidRPr="00752B64">
        <w:rPr>
          <w:rFonts w:asciiTheme="majorBidi" w:hAnsiTheme="majorBidi" w:cstheme="majorBidi"/>
        </w:rPr>
        <w:t xml:space="preserve"> :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Article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9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l’ordonnance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n°2016-131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10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février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2016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portant</w:t>
      </w:r>
      <w:r w:rsidRPr="00752B64">
        <w:rPr>
          <w:rFonts w:asciiTheme="majorBidi" w:hAnsiTheme="majorBidi" w:cstheme="majorBidi"/>
          <w:spacing w:val="1"/>
          <w:u w:val="none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réforme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du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droit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des</w:t>
      </w:r>
      <w:r w:rsidRPr="00752B64">
        <w:rPr>
          <w:rFonts w:asciiTheme="majorBidi" w:hAnsiTheme="majorBidi" w:cstheme="majorBidi"/>
          <w:spacing w:val="-18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contrats,</w:t>
      </w:r>
      <w:r w:rsidRPr="00752B64">
        <w:rPr>
          <w:rFonts w:asciiTheme="majorBidi" w:hAnsiTheme="majorBidi" w:cstheme="majorBidi"/>
          <w:spacing w:val="-19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</w:rPr>
        <w:t>régime</w:t>
      </w:r>
      <w:r w:rsidRPr="00752B64">
        <w:rPr>
          <w:rFonts w:asciiTheme="majorBidi" w:hAnsiTheme="majorBidi" w:cstheme="majorBidi"/>
          <w:spacing w:val="-17"/>
        </w:rPr>
        <w:t xml:space="preserve"> </w:t>
      </w:r>
      <w:r w:rsidRPr="00752B64">
        <w:rPr>
          <w:rFonts w:asciiTheme="majorBidi" w:hAnsiTheme="majorBidi" w:cstheme="majorBidi"/>
        </w:rPr>
        <w:t>général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</w:rPr>
        <w:t>preuve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16"/>
        </w:rPr>
        <w:t xml:space="preserve"> </w:t>
      </w:r>
      <w:r w:rsidRPr="00752B64">
        <w:rPr>
          <w:rFonts w:asciiTheme="majorBidi" w:hAnsiTheme="majorBidi" w:cstheme="majorBidi"/>
        </w:rPr>
        <w:t>obligations</w:t>
      </w:r>
      <w:r w:rsidRPr="00752B64">
        <w:rPr>
          <w:rFonts w:asciiTheme="majorBidi" w:hAnsiTheme="majorBidi" w:cstheme="majorBidi"/>
          <w:spacing w:val="-61"/>
          <w:u w:val="none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et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Article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</w:rPr>
        <w:t>16</w:t>
      </w:r>
      <w:r w:rsidRPr="00752B64">
        <w:rPr>
          <w:rFonts w:asciiTheme="majorBidi" w:hAnsiTheme="majorBidi" w:cstheme="majorBidi"/>
          <w:spacing w:val="-17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17"/>
        </w:rPr>
        <w:t xml:space="preserve"> </w:t>
      </w:r>
      <w:r w:rsidRPr="00752B64">
        <w:rPr>
          <w:rFonts w:asciiTheme="majorBidi" w:hAnsiTheme="majorBidi" w:cstheme="majorBidi"/>
        </w:rPr>
        <w:t>n°2018-287</w:t>
      </w:r>
      <w:r w:rsidRPr="00752B64">
        <w:rPr>
          <w:rFonts w:asciiTheme="majorBidi" w:hAnsiTheme="majorBidi" w:cstheme="majorBidi"/>
          <w:spacing w:val="-17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</w:rPr>
        <w:t>20</w:t>
      </w:r>
      <w:r w:rsidRPr="00752B64">
        <w:rPr>
          <w:rFonts w:asciiTheme="majorBidi" w:hAnsiTheme="majorBidi" w:cstheme="majorBidi"/>
          <w:spacing w:val="-17"/>
        </w:rPr>
        <w:t xml:space="preserve"> </w:t>
      </w:r>
      <w:r w:rsidRPr="00752B64">
        <w:rPr>
          <w:rFonts w:asciiTheme="majorBidi" w:hAnsiTheme="majorBidi" w:cstheme="majorBidi"/>
        </w:rPr>
        <w:t>avril</w:t>
      </w:r>
      <w:r w:rsidRPr="00752B64">
        <w:rPr>
          <w:rFonts w:asciiTheme="majorBidi" w:hAnsiTheme="majorBidi" w:cstheme="majorBidi"/>
          <w:spacing w:val="-15"/>
        </w:rPr>
        <w:t xml:space="preserve"> </w:t>
      </w:r>
      <w:r w:rsidRPr="00752B64">
        <w:rPr>
          <w:rFonts w:asciiTheme="majorBidi" w:hAnsiTheme="majorBidi" w:cstheme="majorBidi"/>
        </w:rPr>
        <w:t>2018</w:t>
      </w:r>
      <w:r w:rsidRPr="00752B64">
        <w:rPr>
          <w:rFonts w:asciiTheme="majorBidi" w:hAnsiTheme="majorBidi" w:cstheme="majorBidi"/>
          <w:spacing w:val="-17"/>
        </w:rPr>
        <w:t xml:space="preserve"> </w:t>
      </w:r>
      <w:r w:rsidRPr="00752B64">
        <w:rPr>
          <w:rFonts w:asciiTheme="majorBidi" w:hAnsiTheme="majorBidi" w:cstheme="majorBidi"/>
        </w:rPr>
        <w:t>ratifiant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l’ordonnance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n°2016-</w:t>
      </w:r>
      <w:r w:rsidRPr="00752B64">
        <w:rPr>
          <w:rFonts w:asciiTheme="majorBidi" w:hAnsiTheme="majorBidi" w:cstheme="majorBidi"/>
          <w:spacing w:val="-61"/>
          <w:u w:val="none"/>
        </w:rPr>
        <w:t xml:space="preserve"> </w:t>
      </w:r>
      <w:r w:rsidRPr="00752B64">
        <w:rPr>
          <w:rFonts w:asciiTheme="majorBidi" w:hAnsiTheme="majorBidi" w:cstheme="majorBidi"/>
        </w:rPr>
        <w:t>131.</w:t>
      </w:r>
    </w:p>
    <w:p w14:paraId="0D679771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5A298492" w14:textId="77777777" w:rsidR="007A5844" w:rsidRPr="00752B64" w:rsidRDefault="007A5844">
      <w:pPr>
        <w:pStyle w:val="Corpsdetexte"/>
        <w:spacing w:before="7"/>
        <w:ind w:left="0"/>
        <w:jc w:val="left"/>
        <w:rPr>
          <w:rFonts w:asciiTheme="majorBidi" w:hAnsiTheme="majorBidi" w:cstheme="majorBidi"/>
          <w:b/>
          <w:i/>
          <w:sz w:val="27"/>
        </w:rPr>
      </w:pPr>
    </w:p>
    <w:p w14:paraId="05CFA990" w14:textId="77777777" w:rsidR="007A5844" w:rsidRPr="00752B64" w:rsidRDefault="006F5615">
      <w:pPr>
        <w:pStyle w:val="Corpsdetexte"/>
        <w:spacing w:before="52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Article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9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l’ordonnance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n°2016-131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0AA8A899" w14:textId="77777777" w:rsidR="007A5844" w:rsidRPr="00752B64" w:rsidRDefault="006F5615">
      <w:pPr>
        <w:pStyle w:val="Corpsdetexte"/>
        <w:spacing w:before="185" w:line="388" w:lineRule="auto"/>
        <w:ind w:right="678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« Les dispositions de la présente ordonnance entreront en vigueur le 1er octobre 2016.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contrats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conclus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avant cette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date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demeurent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soumis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loi ancienne.</w:t>
      </w:r>
    </w:p>
    <w:p w14:paraId="03589A4D" w14:textId="77777777" w:rsidR="007A5844" w:rsidRPr="00752B64" w:rsidRDefault="006F5615">
      <w:pPr>
        <w:pStyle w:val="Corpsdetexte"/>
        <w:spacing w:before="1" w:line="259" w:lineRule="auto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Toutefois,</w:t>
      </w:r>
      <w:r w:rsidRPr="00752B64">
        <w:rPr>
          <w:rFonts w:asciiTheme="majorBidi" w:hAnsiTheme="majorBidi" w:cstheme="majorBidi"/>
          <w:spacing w:val="17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19"/>
        </w:rPr>
        <w:t xml:space="preserve"> </w:t>
      </w:r>
      <w:r w:rsidRPr="00752B64">
        <w:rPr>
          <w:rFonts w:asciiTheme="majorBidi" w:hAnsiTheme="majorBidi" w:cstheme="majorBidi"/>
        </w:rPr>
        <w:t>dispositions</w:t>
      </w:r>
      <w:r w:rsidRPr="00752B64">
        <w:rPr>
          <w:rFonts w:asciiTheme="majorBidi" w:hAnsiTheme="majorBidi" w:cstheme="majorBidi"/>
          <w:spacing w:val="18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16"/>
        </w:rPr>
        <w:t xml:space="preserve"> </w:t>
      </w:r>
      <w:r w:rsidRPr="00752B64">
        <w:rPr>
          <w:rFonts w:asciiTheme="majorBidi" w:hAnsiTheme="majorBidi" w:cstheme="majorBidi"/>
        </w:rPr>
        <w:t>troisième</w:t>
      </w:r>
      <w:r w:rsidRPr="00752B64">
        <w:rPr>
          <w:rFonts w:asciiTheme="majorBidi" w:hAnsiTheme="majorBidi" w:cstheme="majorBidi"/>
          <w:spacing w:val="17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18"/>
        </w:rPr>
        <w:t xml:space="preserve"> </w:t>
      </w:r>
      <w:r w:rsidRPr="00752B64">
        <w:rPr>
          <w:rFonts w:asciiTheme="majorBidi" w:hAnsiTheme="majorBidi" w:cstheme="majorBidi"/>
        </w:rPr>
        <w:t>quatrième</w:t>
      </w:r>
      <w:r w:rsidRPr="00752B64">
        <w:rPr>
          <w:rFonts w:asciiTheme="majorBidi" w:hAnsiTheme="majorBidi" w:cstheme="majorBidi"/>
          <w:spacing w:val="19"/>
        </w:rPr>
        <w:t xml:space="preserve"> </w:t>
      </w:r>
      <w:r w:rsidRPr="00752B64">
        <w:rPr>
          <w:rFonts w:asciiTheme="majorBidi" w:hAnsiTheme="majorBidi" w:cstheme="majorBidi"/>
        </w:rPr>
        <w:t>alinéas</w:t>
      </w:r>
      <w:r w:rsidRPr="00752B64">
        <w:rPr>
          <w:rFonts w:asciiTheme="majorBidi" w:hAnsiTheme="majorBidi" w:cstheme="majorBidi"/>
          <w:spacing w:val="18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7"/>
        </w:rPr>
        <w:t xml:space="preserve"> </w:t>
      </w:r>
      <w:r w:rsidRPr="00752B64">
        <w:rPr>
          <w:rFonts w:asciiTheme="majorBidi" w:hAnsiTheme="majorBidi" w:cstheme="majorBidi"/>
        </w:rPr>
        <w:t>l’article</w:t>
      </w:r>
      <w:r w:rsidRPr="00752B64">
        <w:rPr>
          <w:rFonts w:asciiTheme="majorBidi" w:hAnsiTheme="majorBidi" w:cstheme="majorBidi"/>
          <w:spacing w:val="17"/>
        </w:rPr>
        <w:t xml:space="preserve"> </w:t>
      </w:r>
      <w:r w:rsidRPr="00752B64">
        <w:rPr>
          <w:rFonts w:asciiTheme="majorBidi" w:hAnsiTheme="majorBidi" w:cstheme="majorBidi"/>
        </w:rPr>
        <w:t>1123</w:t>
      </w:r>
      <w:r w:rsidRPr="00752B64">
        <w:rPr>
          <w:rFonts w:asciiTheme="majorBidi" w:hAnsiTheme="majorBidi" w:cstheme="majorBidi"/>
          <w:spacing w:val="17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20"/>
        </w:rPr>
        <w:t xml:space="preserve"> </w:t>
      </w:r>
      <w:r w:rsidRPr="00752B64">
        <w:rPr>
          <w:rFonts w:asciiTheme="majorBidi" w:hAnsiTheme="majorBidi" w:cstheme="majorBidi"/>
        </w:rPr>
        <w:t>celles</w:t>
      </w:r>
      <w:r w:rsidRPr="00752B64">
        <w:rPr>
          <w:rFonts w:asciiTheme="majorBidi" w:hAnsiTheme="majorBidi" w:cstheme="majorBidi"/>
          <w:spacing w:val="16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51"/>
        </w:rPr>
        <w:t xml:space="preserve"> </w:t>
      </w:r>
      <w:r w:rsidRPr="00752B64">
        <w:rPr>
          <w:rFonts w:asciiTheme="majorBidi" w:hAnsiTheme="majorBidi" w:cstheme="majorBidi"/>
        </w:rPr>
        <w:t>articles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1158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1183 sont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applicables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dès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l’entrée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en vigueur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présente ordonnance.</w:t>
      </w:r>
    </w:p>
    <w:p w14:paraId="79242F98" w14:textId="77777777" w:rsidR="007A5844" w:rsidRPr="00752B64" w:rsidRDefault="006F5615">
      <w:pPr>
        <w:pStyle w:val="Corpsdetexte"/>
        <w:spacing w:before="162" w:line="259" w:lineRule="auto"/>
        <w:ind w:right="114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Lorsqu’une instance a été introduite avant l’entrée en vigueur de la présente ordonnance,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l’action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est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poursuivie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et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jugée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conformément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ancienne.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Cette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s’applique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également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appel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cassation.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»</w:t>
      </w:r>
    </w:p>
    <w:p w14:paraId="7C42E030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</w:rPr>
      </w:pPr>
    </w:p>
    <w:p w14:paraId="2C9F88F3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sz w:val="28"/>
        </w:rPr>
      </w:pPr>
    </w:p>
    <w:p w14:paraId="7F55A153" w14:textId="77777777" w:rsidR="007A5844" w:rsidRPr="00752B64" w:rsidRDefault="006F5615">
      <w:pPr>
        <w:pStyle w:val="Corpsdetexte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Article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16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n°2018-287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131ADF32" w14:textId="77777777" w:rsidR="007A5844" w:rsidRPr="00752B64" w:rsidRDefault="006F5615">
      <w:pPr>
        <w:pStyle w:val="Corpsdetexte"/>
        <w:spacing w:before="182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«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I.-La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présente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entre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vigueur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1er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octobre 2018.</w:t>
      </w:r>
    </w:p>
    <w:p w14:paraId="08F1462D" w14:textId="77777777" w:rsidR="007A5844" w:rsidRPr="00752B64" w:rsidRDefault="006F5615">
      <w:pPr>
        <w:pStyle w:val="Corpsdetexte"/>
        <w:spacing w:before="185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2"/>
        </w:rPr>
        <w:t xml:space="preserve"> </w:t>
      </w:r>
      <w:r w:rsidRPr="00752B64">
        <w:rPr>
          <w:rFonts w:asciiTheme="majorBidi" w:hAnsiTheme="majorBidi" w:cstheme="majorBidi"/>
        </w:rPr>
        <w:t>articles</w:t>
      </w:r>
      <w:r w:rsidRPr="00752B64">
        <w:rPr>
          <w:rFonts w:asciiTheme="majorBidi" w:hAnsiTheme="majorBidi" w:cstheme="majorBidi"/>
          <w:spacing w:val="2"/>
        </w:rPr>
        <w:t xml:space="preserve"> </w:t>
      </w:r>
      <w:r w:rsidRPr="00752B64">
        <w:rPr>
          <w:rFonts w:asciiTheme="majorBidi" w:hAnsiTheme="majorBidi" w:cstheme="majorBidi"/>
        </w:rPr>
        <w:t>1110,1117,1137,1145,1161,1171,1223,1327</w:t>
      </w:r>
      <w:r w:rsidRPr="00752B64">
        <w:rPr>
          <w:rFonts w:asciiTheme="majorBidi" w:hAnsiTheme="majorBidi" w:cstheme="majorBidi"/>
          <w:spacing w:val="3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2"/>
        </w:rPr>
        <w:t xml:space="preserve"> </w:t>
      </w:r>
      <w:r w:rsidRPr="00752B64">
        <w:rPr>
          <w:rFonts w:asciiTheme="majorBidi" w:hAnsiTheme="majorBidi" w:cstheme="majorBidi"/>
        </w:rPr>
        <w:t>1343-3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4"/>
        </w:rPr>
        <w:t xml:space="preserve"> </w:t>
      </w:r>
      <w:r w:rsidRPr="00752B64">
        <w:rPr>
          <w:rFonts w:asciiTheme="majorBidi" w:hAnsiTheme="majorBidi" w:cstheme="majorBidi"/>
        </w:rPr>
        <w:t>code</w:t>
      </w:r>
      <w:r w:rsidRPr="00752B64">
        <w:rPr>
          <w:rFonts w:asciiTheme="majorBidi" w:hAnsiTheme="majorBidi" w:cstheme="majorBidi"/>
          <w:spacing w:val="4"/>
        </w:rPr>
        <w:t xml:space="preserve"> </w:t>
      </w:r>
      <w:r w:rsidRPr="00752B64">
        <w:rPr>
          <w:rFonts w:asciiTheme="majorBidi" w:hAnsiTheme="majorBidi" w:cstheme="majorBidi"/>
        </w:rPr>
        <w:t>civil</w:t>
      </w:r>
      <w:r w:rsidRPr="00752B64">
        <w:rPr>
          <w:rFonts w:asciiTheme="majorBidi" w:hAnsiTheme="majorBidi" w:cstheme="majorBidi"/>
          <w:spacing w:val="3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4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articles</w:t>
      </w:r>
    </w:p>
    <w:p w14:paraId="2B1DEAFD" w14:textId="77777777" w:rsidR="007A5844" w:rsidRPr="00752B64" w:rsidRDefault="006F5615">
      <w:pPr>
        <w:pStyle w:val="Corpsdetexte"/>
        <w:spacing w:before="22" w:line="259" w:lineRule="auto"/>
        <w:ind w:right="117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L. 112-5-1 et L. 211-40-1 du code monétaire et financier, dans leur rédaction résultant de 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présente loi, sont applicables aux actes juridiques conclus ou établis à compter de son entrée</w:t>
      </w:r>
      <w:r w:rsidRPr="00752B64">
        <w:rPr>
          <w:rFonts w:asciiTheme="majorBidi" w:hAnsiTheme="majorBidi" w:cstheme="majorBidi"/>
          <w:spacing w:val="-53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vigueur.</w:t>
      </w:r>
    </w:p>
    <w:p w14:paraId="35CCC00E" w14:textId="77777777" w:rsidR="007A5844" w:rsidRPr="00752B64" w:rsidRDefault="006F5615">
      <w:pPr>
        <w:pStyle w:val="Corpsdetexte"/>
        <w:spacing w:before="159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9"/>
        </w:rPr>
        <w:t xml:space="preserve"> </w:t>
      </w:r>
      <w:r w:rsidRPr="00752B64">
        <w:rPr>
          <w:rFonts w:asciiTheme="majorBidi" w:hAnsiTheme="majorBidi" w:cstheme="majorBidi"/>
        </w:rPr>
        <w:t>modifications</w:t>
      </w:r>
      <w:r w:rsidRPr="00752B64">
        <w:rPr>
          <w:rFonts w:asciiTheme="majorBidi" w:hAnsiTheme="majorBidi" w:cstheme="majorBidi"/>
          <w:spacing w:val="10"/>
        </w:rPr>
        <w:t xml:space="preserve"> </w:t>
      </w:r>
      <w:r w:rsidRPr="00752B64">
        <w:rPr>
          <w:rFonts w:asciiTheme="majorBidi" w:hAnsiTheme="majorBidi" w:cstheme="majorBidi"/>
        </w:rPr>
        <w:t>apportées</w:t>
      </w:r>
      <w:r w:rsidRPr="00752B64">
        <w:rPr>
          <w:rFonts w:asciiTheme="majorBidi" w:hAnsiTheme="majorBidi" w:cstheme="majorBidi"/>
          <w:spacing w:val="10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11"/>
        </w:rPr>
        <w:t xml:space="preserve"> </w:t>
      </w:r>
      <w:r w:rsidRPr="00752B64">
        <w:rPr>
          <w:rFonts w:asciiTheme="majorBidi" w:hAnsiTheme="majorBidi" w:cstheme="majorBidi"/>
        </w:rPr>
        <w:t>présente</w:t>
      </w:r>
      <w:r w:rsidRPr="00752B64">
        <w:rPr>
          <w:rFonts w:asciiTheme="majorBidi" w:hAnsiTheme="majorBidi" w:cstheme="majorBidi"/>
          <w:spacing w:val="10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11"/>
        </w:rPr>
        <w:t xml:space="preserve"> </w:t>
      </w:r>
      <w:r w:rsidRPr="00752B64">
        <w:rPr>
          <w:rFonts w:asciiTheme="majorBidi" w:hAnsiTheme="majorBidi" w:cstheme="majorBidi"/>
        </w:rPr>
        <w:t>aux</w:t>
      </w:r>
      <w:r w:rsidRPr="00752B64">
        <w:rPr>
          <w:rFonts w:asciiTheme="majorBidi" w:hAnsiTheme="majorBidi" w:cstheme="majorBidi"/>
          <w:spacing w:val="9"/>
        </w:rPr>
        <w:t xml:space="preserve"> </w:t>
      </w:r>
      <w:r w:rsidRPr="00752B64">
        <w:rPr>
          <w:rFonts w:asciiTheme="majorBidi" w:hAnsiTheme="majorBidi" w:cstheme="majorBidi"/>
        </w:rPr>
        <w:t>articles</w:t>
      </w:r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1112,</w:t>
      </w:r>
      <w:r w:rsidRPr="00752B64">
        <w:rPr>
          <w:rFonts w:asciiTheme="majorBidi" w:hAnsiTheme="majorBidi" w:cstheme="majorBidi"/>
          <w:spacing w:val="18"/>
        </w:rPr>
        <w:t xml:space="preserve"> </w:t>
      </w:r>
      <w:r w:rsidRPr="00752B64">
        <w:rPr>
          <w:rFonts w:asciiTheme="majorBidi" w:hAnsiTheme="majorBidi" w:cstheme="majorBidi"/>
        </w:rPr>
        <w:t>1143,</w:t>
      </w:r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1165,</w:t>
      </w:r>
      <w:r w:rsidRPr="00752B64">
        <w:rPr>
          <w:rFonts w:asciiTheme="majorBidi" w:hAnsiTheme="majorBidi" w:cstheme="majorBidi"/>
          <w:spacing w:val="10"/>
        </w:rPr>
        <w:t xml:space="preserve"> </w:t>
      </w:r>
      <w:r w:rsidRPr="00752B64">
        <w:rPr>
          <w:rFonts w:asciiTheme="majorBidi" w:hAnsiTheme="majorBidi" w:cstheme="majorBidi"/>
        </w:rPr>
        <w:t>1216-3,</w:t>
      </w:r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1217,</w:t>
      </w:r>
    </w:p>
    <w:p w14:paraId="0AF0B241" w14:textId="77777777" w:rsidR="007A5844" w:rsidRPr="00752B64" w:rsidRDefault="006F5615">
      <w:pPr>
        <w:pStyle w:val="Corpsdetexte"/>
        <w:spacing w:before="24" w:line="259" w:lineRule="auto"/>
        <w:ind w:right="115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1221, 1304-4,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1305-5, 1327-1, 1328-1, 1347-6 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1352-4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civil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ont un caractère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interprétatif.</w:t>
      </w:r>
    </w:p>
    <w:p w14:paraId="4EF320EF" w14:textId="77777777" w:rsidR="007A5844" w:rsidRPr="00752B64" w:rsidRDefault="006F5615">
      <w:pPr>
        <w:pStyle w:val="Corpsdetexte"/>
        <w:spacing w:before="159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[…]</w:t>
      </w:r>
    </w:p>
    <w:p w14:paraId="604348F0" w14:textId="77777777" w:rsidR="007A5844" w:rsidRPr="00752B64" w:rsidRDefault="006F5615">
      <w:pPr>
        <w:pStyle w:val="Corpsdetexte"/>
        <w:spacing w:before="185" w:line="259" w:lineRule="auto"/>
        <w:ind w:right="11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III.-Le deuxième alinéa de l’article 9 de l’ordonnance n° 2016-131 du 10 février 2016 portant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réforme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droit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contrats,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régime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général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preuve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obligations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est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complété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mots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«,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y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compris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pour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leurs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effets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légaux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pour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les dispositions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d’ordre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public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».</w:t>
      </w:r>
    </w:p>
    <w:p w14:paraId="10521068" w14:textId="77777777" w:rsidR="007A5844" w:rsidRPr="00752B64" w:rsidRDefault="006F5615">
      <w:pPr>
        <w:pStyle w:val="Corpsdetexte"/>
        <w:spacing w:before="158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présent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III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est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applicable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compter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1er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octobre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2016.</w:t>
      </w:r>
      <w:r w:rsidRPr="00752B64">
        <w:rPr>
          <w:rFonts w:asciiTheme="majorBidi" w:hAnsiTheme="majorBidi" w:cstheme="majorBidi"/>
          <w:spacing w:val="5"/>
        </w:rPr>
        <w:t xml:space="preserve"> </w:t>
      </w:r>
      <w:r w:rsidRPr="00752B64">
        <w:rPr>
          <w:rFonts w:asciiTheme="majorBidi" w:hAnsiTheme="majorBidi" w:cstheme="majorBidi"/>
        </w:rPr>
        <w:t>»</w:t>
      </w:r>
    </w:p>
    <w:p w14:paraId="374C2ADE" w14:textId="77777777" w:rsidR="007A5844" w:rsidRPr="00752B64" w:rsidRDefault="007A5844">
      <w:pPr>
        <w:rPr>
          <w:rFonts w:asciiTheme="majorBidi" w:hAnsiTheme="majorBidi" w:cstheme="majorBidi"/>
        </w:rPr>
        <w:sectPr w:rsidR="007A5844" w:rsidRPr="00752B64">
          <w:pgSz w:w="11910" w:h="16840"/>
          <w:pgMar w:top="1380" w:right="1300" w:bottom="1200" w:left="1300" w:header="0" w:footer="1000" w:gutter="0"/>
          <w:cols w:space="720"/>
        </w:sectPr>
      </w:pPr>
    </w:p>
    <w:p w14:paraId="00154C43" w14:textId="77777777" w:rsidR="007A5844" w:rsidRPr="00752B64" w:rsidRDefault="006F5615">
      <w:pPr>
        <w:pStyle w:val="Titre1"/>
        <w:numPr>
          <w:ilvl w:val="0"/>
          <w:numId w:val="6"/>
        </w:numPr>
        <w:tabs>
          <w:tab w:val="left" w:pos="1196"/>
          <w:tab w:val="left" w:pos="1197"/>
        </w:tabs>
        <w:spacing w:before="20" w:line="256" w:lineRule="auto"/>
        <w:ind w:right="115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lastRenderedPageBreak/>
        <w:t>L’exception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l’exception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4"/>
        </w:rPr>
        <w:t xml:space="preserve"> </w:t>
      </w:r>
      <w:r w:rsidRPr="00752B64">
        <w:rPr>
          <w:rFonts w:asciiTheme="majorBidi" w:hAnsiTheme="majorBidi" w:cstheme="majorBidi"/>
        </w:rPr>
        <w:t>retour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au</w:t>
      </w:r>
      <w:r w:rsidRPr="00752B64">
        <w:rPr>
          <w:rFonts w:asciiTheme="majorBidi" w:hAnsiTheme="majorBidi" w:cstheme="majorBidi"/>
          <w:spacing w:val="3"/>
        </w:rPr>
        <w:t xml:space="preserve"> </w:t>
      </w:r>
      <w:r w:rsidRPr="00752B64">
        <w:rPr>
          <w:rFonts w:asciiTheme="majorBidi" w:hAnsiTheme="majorBidi" w:cstheme="majorBidi"/>
        </w:rPr>
        <w:t>principe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l’application</w:t>
      </w:r>
      <w:r w:rsidRPr="00752B64">
        <w:rPr>
          <w:rFonts w:asciiTheme="majorBidi" w:hAnsiTheme="majorBidi" w:cstheme="majorBidi"/>
          <w:spacing w:val="-61"/>
          <w:u w:val="none"/>
        </w:rPr>
        <w:t xml:space="preserve"> </w:t>
      </w:r>
      <w:r w:rsidRPr="00752B64">
        <w:rPr>
          <w:rFonts w:asciiTheme="majorBidi" w:hAnsiTheme="majorBidi" w:cstheme="majorBidi"/>
        </w:rPr>
        <w:t>immédiate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loi nouvelle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matière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contractuelle.</w:t>
      </w:r>
    </w:p>
    <w:p w14:paraId="4C1B5000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sz w:val="20"/>
        </w:rPr>
      </w:pPr>
    </w:p>
    <w:p w14:paraId="4ED8E98A" w14:textId="77777777" w:rsidR="007A5844" w:rsidRPr="00752B64" w:rsidRDefault="007A5844">
      <w:pPr>
        <w:pStyle w:val="Corpsdetexte"/>
        <w:spacing w:before="11"/>
        <w:ind w:left="0"/>
        <w:jc w:val="left"/>
        <w:rPr>
          <w:rFonts w:asciiTheme="majorBidi" w:hAnsiTheme="majorBidi" w:cstheme="majorBidi"/>
          <w:b/>
          <w:sz w:val="28"/>
        </w:rPr>
      </w:pPr>
    </w:p>
    <w:p w14:paraId="72843CEE" w14:textId="5ADD6FEB" w:rsidR="007A5844" w:rsidRPr="00752B64" w:rsidRDefault="006F5615">
      <w:pPr>
        <w:pStyle w:val="Titre2"/>
        <w:spacing w:before="44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t>Doc.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="00C25913">
        <w:rPr>
          <w:rFonts w:asciiTheme="majorBidi" w:hAnsiTheme="majorBidi" w:cstheme="majorBidi"/>
        </w:rPr>
        <w:t>7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Cass.,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Soc.,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12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juillet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2000,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n°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98-43541.</w:t>
      </w:r>
    </w:p>
    <w:p w14:paraId="56226295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002CCC2B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51A13F86" w14:textId="77777777" w:rsidR="007A5844" w:rsidRPr="00752B64" w:rsidRDefault="006F5615">
      <w:pPr>
        <w:pStyle w:val="Corpsdetexte"/>
        <w:spacing w:before="176" w:line="259" w:lineRule="auto"/>
        <w:ind w:right="11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Attendu que M. X... a été engagé en 1980 en qualité d’aide-charcutier par M. Yu Y... ; qu’en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soutenant qu’il avait toujours effectué 169 heures de travail par mois et même plus, que son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employeur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ne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lui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fournissait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plus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travail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ne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respectait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pas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dispositions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convention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collective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applicable,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il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saisi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juridiction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prud’homale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réclamant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paiement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de rappel de salaires, de congés payés y afférents, d’indemnité de rupture et de dommages-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intérêts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320ED079" w14:textId="77777777" w:rsidR="007A5844" w:rsidRPr="00752B64" w:rsidRDefault="006F5615">
      <w:pPr>
        <w:pStyle w:val="Corpsdetexte"/>
        <w:spacing w:before="158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Sur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premier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moyen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sur le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second moyen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pris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en sa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première</w:t>
      </w:r>
      <w:r w:rsidRPr="00752B64">
        <w:rPr>
          <w:rFonts w:asciiTheme="majorBidi" w:hAnsiTheme="majorBidi" w:cstheme="majorBidi"/>
          <w:spacing w:val="3"/>
        </w:rPr>
        <w:t xml:space="preserve"> </w:t>
      </w:r>
      <w:r w:rsidRPr="00752B64">
        <w:rPr>
          <w:rFonts w:asciiTheme="majorBidi" w:hAnsiTheme="majorBidi" w:cstheme="majorBidi"/>
        </w:rPr>
        <w:t>branche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7D607D2E" w14:textId="77777777" w:rsidR="007A5844" w:rsidRPr="00752B64" w:rsidRDefault="006F5615">
      <w:pPr>
        <w:pStyle w:val="Corpsdetexte"/>
        <w:spacing w:before="183" w:line="259" w:lineRule="auto"/>
        <w:ind w:right="110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  <w:spacing w:val="-1"/>
        </w:rPr>
        <w:t>Attendu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que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l’employeur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fait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grief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à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l’arrêt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attaqué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(Saint-Denis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Réunion,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24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février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1998)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d’avoir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accueilli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les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demandes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salarié,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alors,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selon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premier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moyen,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(…)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cour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d’appel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ne pouvait fonder sa décision sur les dispositions de la loi n° 93-1313 du 20 décembre 1993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concernant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travail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temps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partiel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pour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décider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qu’en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vertu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cette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contrat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travail,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conclu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verbalement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1980,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devait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être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réputé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temps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complet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faire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droit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aux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demandes</w:t>
      </w:r>
      <w:r w:rsidRPr="00752B64">
        <w:rPr>
          <w:rFonts w:asciiTheme="majorBidi" w:hAnsiTheme="majorBidi" w:cstheme="majorBidi"/>
          <w:spacing w:val="-51"/>
        </w:rPr>
        <w:t xml:space="preserve"> </w:t>
      </w:r>
      <w:r w:rsidRPr="00752B64">
        <w:rPr>
          <w:rFonts w:asciiTheme="majorBidi" w:hAnsiTheme="majorBidi" w:cstheme="majorBidi"/>
        </w:rPr>
        <w:t>du salarié sur des compléments de salaires réclamés depuis l’année 1990 ; qu’en statuant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ainsi, la cour d’appel a conféré un caractère rétroactif à cette loi et violé les dispositions 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l’article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2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du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Code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civil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aux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termes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duquel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ne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dispose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pour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l’avenir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n’a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point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d’effet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rétroactif ; qu’en effet la loi du 20 décembre 1993 ne contient aucune disposition transitoire,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n’envisage pas le cas des situations préexistantes et ne comporte aucune obligation légale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d’harmonisation des contrats de travail à temps partiel en cours à la date de son entrée 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vigueur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;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(…)</w:t>
      </w:r>
    </w:p>
    <w:p w14:paraId="79AF5BFF" w14:textId="77777777" w:rsidR="007A5844" w:rsidRPr="00752B64" w:rsidRDefault="006F5615">
      <w:pPr>
        <w:pStyle w:val="Corpsdetexte"/>
        <w:spacing w:before="158" w:line="259" w:lineRule="auto"/>
        <w:ind w:right="11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Mais attendu, (…) que depuis l’ordonnance n° 82-271 du 26 mars 1982 prévoyant le travail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des salariés à temps partiel, le contrat de travail à temps partiel est un contrat écrit qui doit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mentionner notamment la durée hebdomadaire ou, le cas échéant, mensuelle du travail, 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répartition, sauf pour les salariés des associations d’aide à domicile, de la durée du travail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entre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jours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semaine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ou,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cas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échéant,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semaines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mois,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ainsi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conditions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de la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modification éventuelle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cette répartition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57694371" w14:textId="77777777" w:rsidR="007A5844" w:rsidRPr="00752B64" w:rsidRDefault="006F5615">
      <w:pPr>
        <w:pStyle w:val="Corpsdetexte"/>
        <w:spacing w:before="159" w:line="259" w:lineRule="auto"/>
        <w:ind w:right="115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  <w:spacing w:val="-1"/>
        </w:rPr>
        <w:t>Attendu,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enfin,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que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l’ordre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public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social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impose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l’application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immédiate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aux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contrats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travail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cours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conclus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avant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leur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entrée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vigueur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lois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nouvelles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ayant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pour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objet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d’améliorer la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condition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ou</w:t>
      </w:r>
      <w:r w:rsidRPr="00752B64">
        <w:rPr>
          <w:rFonts w:asciiTheme="majorBidi" w:hAnsiTheme="majorBidi" w:cstheme="majorBidi"/>
          <w:spacing w:val="2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protection des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salariés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7C4D1EFD" w14:textId="77777777" w:rsidR="007A5844" w:rsidRPr="00752B64" w:rsidRDefault="006F5615">
      <w:pPr>
        <w:pStyle w:val="Corpsdetexte"/>
        <w:spacing w:before="160" w:line="388" w:lineRule="auto"/>
        <w:ind w:right="4577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D’où il suit que les moyens ne sont pas fondés ;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MOTIFS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35AAC10E" w14:textId="77777777" w:rsidR="007A5844" w:rsidRPr="00752B64" w:rsidRDefault="006F5615">
      <w:pPr>
        <w:pStyle w:val="Corpsdetexte"/>
        <w:spacing w:before="1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REJETTE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pourvoi.</w:t>
      </w:r>
    </w:p>
    <w:p w14:paraId="72BCF433" w14:textId="77777777" w:rsidR="007A5844" w:rsidRPr="00752B64" w:rsidRDefault="007A5844">
      <w:pPr>
        <w:rPr>
          <w:rFonts w:asciiTheme="majorBidi" w:hAnsiTheme="majorBidi" w:cstheme="majorBidi"/>
        </w:rPr>
        <w:sectPr w:rsidR="007A5844" w:rsidRPr="00752B64">
          <w:pgSz w:w="11910" w:h="16840"/>
          <w:pgMar w:top="1380" w:right="1300" w:bottom="1200" w:left="1300" w:header="0" w:footer="1000" w:gutter="0"/>
          <w:cols w:space="720"/>
        </w:sectPr>
      </w:pPr>
    </w:p>
    <w:p w14:paraId="55F1389E" w14:textId="10A59CA4" w:rsidR="007A5844" w:rsidRPr="00752B64" w:rsidRDefault="006F5615">
      <w:pPr>
        <w:pStyle w:val="Titre2"/>
        <w:spacing w:before="17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lastRenderedPageBreak/>
        <w:t>Doc.</w:t>
      </w:r>
      <w:r w:rsidR="00C25913">
        <w:rPr>
          <w:rFonts w:asciiTheme="majorBidi" w:hAnsiTheme="majorBidi" w:cstheme="majorBidi"/>
        </w:rPr>
        <w:t xml:space="preserve"> 8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Cons.</w:t>
      </w:r>
      <w:r w:rsidRPr="00752B64">
        <w:rPr>
          <w:rFonts w:asciiTheme="majorBidi" w:hAnsiTheme="majorBidi" w:cstheme="majorBidi"/>
          <w:spacing w:val="-3"/>
        </w:rPr>
        <w:t xml:space="preserve"> </w:t>
      </w:r>
      <w:proofErr w:type="spellStart"/>
      <w:r w:rsidRPr="00752B64">
        <w:rPr>
          <w:rFonts w:asciiTheme="majorBidi" w:hAnsiTheme="majorBidi" w:cstheme="majorBidi"/>
        </w:rPr>
        <w:t>const</w:t>
      </w:r>
      <w:proofErr w:type="spellEnd"/>
      <w:r w:rsidRPr="00752B64">
        <w:rPr>
          <w:rFonts w:asciiTheme="majorBidi" w:hAnsiTheme="majorBidi" w:cstheme="majorBidi"/>
        </w:rPr>
        <w:t>.,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12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janvier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2018,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déc.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n°2017-685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QPC.</w:t>
      </w:r>
    </w:p>
    <w:p w14:paraId="2215FB6A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405AC835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75BF63A8" w14:textId="77777777" w:rsidR="007A5844" w:rsidRPr="00752B64" w:rsidRDefault="006F5615">
      <w:pPr>
        <w:pStyle w:val="Corpsdetexte"/>
        <w:spacing w:before="176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Au vu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textes suivants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4A5F0C08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7"/>
        </w:tabs>
        <w:spacing w:before="184"/>
        <w:ind w:left="246" w:hanging="131"/>
        <w:jc w:val="left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Constitution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3B5D6D3E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321"/>
        </w:tabs>
        <w:spacing w:before="183" w:line="259" w:lineRule="auto"/>
        <w:ind w:right="117" w:firstLine="0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l’ordonnance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n°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58-1067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7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novembre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1958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portant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loi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organique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sur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Conseil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constitutionnel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0A34B14D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7"/>
        </w:tabs>
        <w:spacing w:before="159"/>
        <w:ind w:left="246" w:hanging="131"/>
        <w:jc w:val="left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le code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assurances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22829F48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7"/>
        </w:tabs>
        <w:spacing w:before="184"/>
        <w:ind w:left="246" w:hanging="131"/>
        <w:jc w:val="left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code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consommation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08254B80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7"/>
        </w:tabs>
        <w:spacing w:before="183"/>
        <w:ind w:left="246" w:hanging="131"/>
        <w:jc w:val="left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code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 mutualité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19CE25C6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56"/>
        </w:tabs>
        <w:spacing w:before="182" w:line="259" w:lineRule="auto"/>
        <w:ind w:right="118" w:firstLine="0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la loi n° 2008-3 du 3 janvier 2008 pour le développement de la concurrence au service 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consommateurs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148BE038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7"/>
        </w:tabs>
        <w:spacing w:before="160"/>
        <w:ind w:left="246" w:hanging="131"/>
        <w:jc w:val="left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loi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n°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2010-737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1er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juillet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2010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portant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réforme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crédit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consommation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55257C2A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7"/>
        </w:tabs>
        <w:spacing w:before="184"/>
        <w:ind w:left="246" w:hanging="131"/>
        <w:jc w:val="left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loi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n° 2013-672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26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juillet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2013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 séparation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et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 régulation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activités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bancaires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1A193D76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7"/>
        </w:tabs>
        <w:spacing w:before="182" w:line="259" w:lineRule="auto"/>
        <w:ind w:right="114" w:firstLine="0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loi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n°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2017-203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21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février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2017 ratifiant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ordonnances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n°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2016-301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14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mars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2016</w:t>
      </w:r>
      <w:r w:rsidRPr="00752B64">
        <w:rPr>
          <w:rFonts w:asciiTheme="majorBidi" w:hAnsiTheme="majorBidi" w:cstheme="majorBidi"/>
          <w:spacing w:val="-5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relative à la partie législative du code de la consommation et n° 2016-351 du 25 mars 2016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sur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crédit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aux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consommateurs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relatifs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aux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biens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immobiliers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usage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d’habitation et simplifiant le dispositif de mise en œuvre des obligations en matière 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conformité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et de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sécurité des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produits et services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5557A86A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4"/>
        </w:tabs>
        <w:spacing w:before="161" w:line="256" w:lineRule="auto"/>
        <w:ind w:right="116" w:firstLine="0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règlement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4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février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2010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sur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procédure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suivie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devant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Conseil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constitutionnel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pour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 questions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prioritaires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constitutionnalité ;</w:t>
      </w:r>
    </w:p>
    <w:p w14:paraId="1EE4CE77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</w:rPr>
      </w:pPr>
    </w:p>
    <w:p w14:paraId="4AD16A8B" w14:textId="77777777" w:rsidR="007A5844" w:rsidRPr="00752B64" w:rsidRDefault="007A5844">
      <w:pPr>
        <w:pStyle w:val="Corpsdetexte"/>
        <w:spacing w:before="6"/>
        <w:ind w:left="0"/>
        <w:jc w:val="left"/>
        <w:rPr>
          <w:rFonts w:asciiTheme="majorBidi" w:hAnsiTheme="majorBidi" w:cstheme="majorBidi"/>
          <w:sz w:val="28"/>
        </w:rPr>
      </w:pPr>
    </w:p>
    <w:p w14:paraId="5EF142FE" w14:textId="77777777" w:rsidR="007A5844" w:rsidRPr="00752B64" w:rsidRDefault="006F5615">
      <w:pPr>
        <w:pStyle w:val="Corpsdetexte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Au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vu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pièces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suivantes :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(…)</w:t>
      </w:r>
    </w:p>
    <w:p w14:paraId="68A3E4B6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</w:rPr>
      </w:pPr>
    </w:p>
    <w:p w14:paraId="7289FD2B" w14:textId="77777777" w:rsidR="007A5844" w:rsidRPr="00752B64" w:rsidRDefault="007A5844">
      <w:pPr>
        <w:pStyle w:val="Corpsdetexte"/>
        <w:spacing w:before="1"/>
        <w:ind w:left="0"/>
        <w:jc w:val="left"/>
        <w:rPr>
          <w:rFonts w:asciiTheme="majorBidi" w:hAnsiTheme="majorBidi" w:cstheme="majorBidi"/>
          <w:sz w:val="30"/>
        </w:rPr>
      </w:pPr>
    </w:p>
    <w:p w14:paraId="32C25FC5" w14:textId="77777777" w:rsidR="007A5844" w:rsidRPr="00752B64" w:rsidRDefault="006F5615">
      <w:pPr>
        <w:pStyle w:val="Corpsdetexte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CONSEIL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CONSTITUTIONNEL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S’EST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FONDÉ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SUR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QUI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SUIT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65E0D9DD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381"/>
        </w:tabs>
        <w:spacing w:before="182" w:line="259" w:lineRule="auto"/>
        <w:ind w:right="113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Le premier alinéa de l’article L. 313-30 du code de la consommation, dans sa rédaction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résultant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l’article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10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loi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21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février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2017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mentionnée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ci-dessus,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prévoit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que,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dans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cadre d’un contrat de crédit visé à l’article L. 313-1 du même code, le prêteur ne peut pas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refuser en garantie un autre contrat d’assurance, dès lors que ce contrat présente un niveau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 garantie équivalent au contrat d’assurance de groupe qu’il propose, lorsque l’emprunteur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fait usage de son droit de résiliation dans le délai de douze mois à compter de la signature de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l’offre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prêt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:</w:t>
      </w:r>
    </w:p>
    <w:p w14:paraId="7E12D031" w14:textId="77777777" w:rsidR="007A5844" w:rsidRPr="00752B64" w:rsidRDefault="006F5615">
      <w:pPr>
        <w:pStyle w:val="Corpsdetexte"/>
        <w:spacing w:before="159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«</w:t>
      </w:r>
      <w:r w:rsidRPr="00752B64">
        <w:rPr>
          <w:rFonts w:asciiTheme="majorBidi" w:hAnsiTheme="majorBidi" w:cstheme="majorBidi"/>
          <w:spacing w:val="7"/>
        </w:rPr>
        <w:t xml:space="preserve"> </w:t>
      </w:r>
      <w:proofErr w:type="gramStart"/>
      <w:r w:rsidRPr="00752B64">
        <w:rPr>
          <w:rFonts w:asciiTheme="majorBidi" w:hAnsiTheme="majorBidi" w:cstheme="majorBidi"/>
        </w:rPr>
        <w:t>ou</w:t>
      </w:r>
      <w:proofErr w:type="gramEnd"/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qu’il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fait</w:t>
      </w:r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usage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droit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résiliation</w:t>
      </w:r>
      <w:r w:rsidRPr="00752B64">
        <w:rPr>
          <w:rFonts w:asciiTheme="majorBidi" w:hAnsiTheme="majorBidi" w:cstheme="majorBidi"/>
          <w:spacing w:val="9"/>
        </w:rPr>
        <w:t xml:space="preserve"> </w:t>
      </w:r>
      <w:r w:rsidRPr="00752B64">
        <w:rPr>
          <w:rFonts w:asciiTheme="majorBidi" w:hAnsiTheme="majorBidi" w:cstheme="majorBidi"/>
        </w:rPr>
        <w:t>annuel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mentionné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au</w:t>
      </w:r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deuxième</w:t>
      </w:r>
      <w:r w:rsidRPr="00752B64">
        <w:rPr>
          <w:rFonts w:asciiTheme="majorBidi" w:hAnsiTheme="majorBidi" w:cstheme="majorBidi"/>
          <w:spacing w:val="9"/>
        </w:rPr>
        <w:t xml:space="preserve"> </w:t>
      </w:r>
      <w:r w:rsidRPr="00752B64">
        <w:rPr>
          <w:rFonts w:asciiTheme="majorBidi" w:hAnsiTheme="majorBidi" w:cstheme="majorBidi"/>
        </w:rPr>
        <w:t>alinéa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l’article</w:t>
      </w:r>
    </w:p>
    <w:p w14:paraId="32C9F0FF" w14:textId="77777777" w:rsidR="007A5844" w:rsidRPr="00752B64" w:rsidRDefault="006F5615">
      <w:pPr>
        <w:pStyle w:val="Corpsdetexte"/>
        <w:spacing w:before="24" w:line="259" w:lineRule="auto"/>
        <w:ind w:right="114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L. 113-12 du code des assurances ou au premier alinéa de l’article L. 221-10 du code de 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mutualité.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Toute décision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 refus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doit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être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motivée ».</w:t>
      </w:r>
    </w:p>
    <w:p w14:paraId="082F3098" w14:textId="77777777" w:rsidR="007A5844" w:rsidRPr="00752B64" w:rsidRDefault="007A5844">
      <w:pPr>
        <w:spacing w:line="259" w:lineRule="auto"/>
        <w:rPr>
          <w:rFonts w:asciiTheme="majorBidi" w:hAnsiTheme="majorBidi" w:cstheme="majorBidi"/>
        </w:rPr>
        <w:sectPr w:rsidR="007A5844" w:rsidRPr="00752B64">
          <w:pgSz w:w="11910" w:h="16840"/>
          <w:pgMar w:top="1380" w:right="1300" w:bottom="1200" w:left="1300" w:header="0" w:footer="1000" w:gutter="0"/>
          <w:cols w:space="720"/>
        </w:sectPr>
      </w:pPr>
    </w:p>
    <w:p w14:paraId="1567F56A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355"/>
        </w:tabs>
        <w:spacing w:before="37"/>
        <w:ind w:left="354" w:hanging="239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lastRenderedPageBreak/>
        <w:t>Le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paragraphe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V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 l’article 10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 la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loi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21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février 2017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prévoit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:</w:t>
      </w:r>
    </w:p>
    <w:p w14:paraId="503E8DD7" w14:textId="77777777" w:rsidR="007A5844" w:rsidRPr="00752B64" w:rsidRDefault="006F5615">
      <w:pPr>
        <w:pStyle w:val="Corpsdetexte"/>
        <w:spacing w:before="185" w:line="259" w:lineRule="auto"/>
        <w:ind w:right="120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« Le présent article est également applicable, à compter du 1er janvier 2018, aux contrats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d’assurance 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cours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d’exécution à cette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date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».</w:t>
      </w:r>
    </w:p>
    <w:p w14:paraId="0AD46300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00"/>
        </w:tabs>
        <w:spacing w:before="159" w:line="259" w:lineRule="auto"/>
        <w:ind w:right="112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La fédération requérante, rejointe par certaines parties intervenantes, reproche à ces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dispositions de méconnaître la garantie des droits résultant de l’article 16 de la Déclaration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 droits de l’homme et du citoyen de 1789. Selon elle, en permettant à un emprunteur 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résilier tous les ans son contrat d’assurance de groupe souscrit aux fins d’assurer son prêt, le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législateur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aurait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affecté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contexte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juridique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économique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dans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lequel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évoluent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assureurs proposant de tels contrats. Il en résulterait une atteinte à une situation légalement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acquise et aux effets pouvant en être légitimement attendus. Par ailleurs, en prévoyant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l’application de ces dispositions aux contrats en cours, il aurait également porté une atteinte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 droit au maintien de l’économie des conventions légalement conclues, protégé par 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articles 4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16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Déclaration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 1789.</w:t>
      </w:r>
    </w:p>
    <w:p w14:paraId="10E6AE13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355"/>
        </w:tabs>
        <w:ind w:left="354" w:hanging="239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Par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conséquent,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question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prioritaire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constitutionnalité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porte,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d’une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part,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sur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mots</w:t>
      </w:r>
    </w:p>
    <w:p w14:paraId="7CB0D5C8" w14:textId="77777777" w:rsidR="007A5844" w:rsidRPr="00752B64" w:rsidRDefault="006F5615">
      <w:pPr>
        <w:pStyle w:val="Corpsdetexte"/>
        <w:spacing w:before="24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«</w:t>
      </w:r>
      <w:r w:rsidRPr="00752B64">
        <w:rPr>
          <w:rFonts w:asciiTheme="majorBidi" w:hAnsiTheme="majorBidi" w:cstheme="majorBidi"/>
          <w:spacing w:val="7"/>
        </w:rPr>
        <w:t xml:space="preserve"> </w:t>
      </w:r>
      <w:proofErr w:type="gramStart"/>
      <w:r w:rsidRPr="00752B64">
        <w:rPr>
          <w:rFonts w:asciiTheme="majorBidi" w:hAnsiTheme="majorBidi" w:cstheme="majorBidi"/>
        </w:rPr>
        <w:t>ou</w:t>
      </w:r>
      <w:proofErr w:type="gramEnd"/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qu’il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fait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usage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droit</w:t>
      </w:r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résiliation</w:t>
      </w:r>
      <w:r w:rsidRPr="00752B64">
        <w:rPr>
          <w:rFonts w:asciiTheme="majorBidi" w:hAnsiTheme="majorBidi" w:cstheme="majorBidi"/>
          <w:spacing w:val="10"/>
        </w:rPr>
        <w:t xml:space="preserve"> </w:t>
      </w:r>
      <w:r w:rsidRPr="00752B64">
        <w:rPr>
          <w:rFonts w:asciiTheme="majorBidi" w:hAnsiTheme="majorBidi" w:cstheme="majorBidi"/>
        </w:rPr>
        <w:t>annuel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mentionné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au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deuxième</w:t>
      </w:r>
      <w:r w:rsidRPr="00752B64">
        <w:rPr>
          <w:rFonts w:asciiTheme="majorBidi" w:hAnsiTheme="majorBidi" w:cstheme="majorBidi"/>
          <w:spacing w:val="9"/>
        </w:rPr>
        <w:t xml:space="preserve"> </w:t>
      </w:r>
      <w:r w:rsidRPr="00752B64">
        <w:rPr>
          <w:rFonts w:asciiTheme="majorBidi" w:hAnsiTheme="majorBidi" w:cstheme="majorBidi"/>
        </w:rPr>
        <w:t>alinéa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l’article</w:t>
      </w:r>
    </w:p>
    <w:p w14:paraId="2706536B" w14:textId="77777777" w:rsidR="007A5844" w:rsidRPr="00752B64" w:rsidRDefault="006F5615">
      <w:pPr>
        <w:pStyle w:val="Corpsdetexte"/>
        <w:spacing w:before="21" w:line="259" w:lineRule="auto"/>
        <w:ind w:right="11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L. 113-12 du code des assurances ou au premier alinéa de l’article L. 221-10 du code de 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mutualité » figurant à la deuxième phrase du premier alinéa de l’article L. 313-30 du code 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la consommation et, d’autre part, sur le paragraphe V de l’article 10 de la loi du 21 février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2017.</w:t>
      </w:r>
    </w:p>
    <w:p w14:paraId="38BAE9CB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7"/>
        </w:tabs>
        <w:spacing w:before="161"/>
        <w:ind w:left="246" w:hanging="131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Sur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certaines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interventions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:</w:t>
      </w:r>
    </w:p>
    <w:p w14:paraId="75A7D3E1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357"/>
        </w:tabs>
        <w:spacing w:before="182" w:line="259" w:lineRule="auto"/>
        <w:ind w:right="114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Selon le deuxième alinéa de l’article 6 du règlement intérieur du 4 février 2010 mentionné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ci-dessus,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seules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personnes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justifiant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d’un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«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intérêt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spécial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»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sont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admises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présenter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une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intervention.</w:t>
      </w:r>
    </w:p>
    <w:p w14:paraId="4278555A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00"/>
        </w:tabs>
        <w:spacing w:before="160" w:line="259" w:lineRule="auto"/>
        <w:ind w:right="111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La fédération requérante conclut à l’irrecevabilité des interventions présentées par la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société Réassurez-moi, l’association Assurance Emprunteur Citoyen et l’association Rose. Elle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soutient que le mémoire en intervention de la société Réassurez-moi ne contiendrait ni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moyens ni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conclusions, que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président 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l’association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Assurance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Emprunteur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Citoyen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n’aurait pas qualité à agir en justice au nom de cette dernière, faute d’avoir été habilité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conformément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aux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statuts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cette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association,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enfin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l’association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Rose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serait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dépourvue d’intérêt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agir eu égard à son objet social.</w:t>
      </w:r>
    </w:p>
    <w:p w14:paraId="1D6F25DB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12"/>
        </w:tabs>
        <w:spacing w:before="159" w:line="259" w:lineRule="auto"/>
        <w:ind w:right="111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Toutefois,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il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ressort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pièces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versées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dossier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irrecevabilités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alléguées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l’encontre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demandes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d’intervention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société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Réassurez-moi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l’association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Assurance Emprunteur Citoyen manquent en fait. Par ailleurs, compte tenu de l’objet social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et de l’activité de l’association Rose, celle-ci dispose d’un intérêt spécial à intervenir. Par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conséquent,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conclusions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aux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fins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d’irrecevabilité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 ces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interventions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sont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rejetées.</w:t>
      </w:r>
    </w:p>
    <w:p w14:paraId="4C0BF2F6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7"/>
        </w:tabs>
        <w:ind w:left="246" w:hanging="131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Sur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fond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:</w:t>
      </w:r>
    </w:p>
    <w:p w14:paraId="0174AE3F" w14:textId="77777777" w:rsidR="007A5844" w:rsidRPr="00752B64" w:rsidRDefault="006F5615">
      <w:pPr>
        <w:pStyle w:val="Corpsdetexte"/>
        <w:spacing w:before="185" w:line="259" w:lineRule="auto"/>
        <w:ind w:right="11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. En ce qui concerne certaines dispositions du premier alinéa de l’article L. 313-30 du code de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la consommation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744D696C" w14:textId="77777777" w:rsidR="007A5844" w:rsidRPr="00752B64" w:rsidRDefault="007A5844">
      <w:pPr>
        <w:spacing w:line="259" w:lineRule="auto"/>
        <w:rPr>
          <w:rFonts w:asciiTheme="majorBidi" w:hAnsiTheme="majorBidi" w:cstheme="majorBidi"/>
        </w:rPr>
        <w:sectPr w:rsidR="007A5844" w:rsidRPr="00752B64">
          <w:pgSz w:w="11910" w:h="16840"/>
          <w:pgMar w:top="1360" w:right="1300" w:bottom="1200" w:left="1300" w:header="0" w:footer="1000" w:gutter="0"/>
          <w:cols w:space="720"/>
        </w:sectPr>
      </w:pPr>
    </w:p>
    <w:p w14:paraId="58D23976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367"/>
        </w:tabs>
        <w:spacing w:before="37" w:line="259" w:lineRule="auto"/>
        <w:ind w:right="111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lastRenderedPageBreak/>
        <w:t>Selon l’article 16 de la Déclaration de 1789 : « Toute société dans laquelle la garantie 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droits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n’est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pas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assurée,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ni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séparation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pouvoirs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déterminée,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n’a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point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Constitution</w:t>
      </w:r>
      <w:r w:rsidRPr="00752B64">
        <w:rPr>
          <w:rFonts w:asciiTheme="majorBidi" w:hAnsiTheme="majorBidi" w:cstheme="majorBidi"/>
          <w:spacing w:val="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».</w:t>
      </w:r>
    </w:p>
    <w:p w14:paraId="13F35862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352"/>
        </w:tabs>
        <w:spacing w:before="162" w:line="259" w:lineRule="auto"/>
        <w:ind w:right="112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Il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est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tout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moment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loisible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législateur,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statuant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dans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domaine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sa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compétence,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modifier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textes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antérieurs ou d’abroger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ceux-ci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leur substituant,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cas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échéant,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d’autres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dispositions.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faisant,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il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saurait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toutefois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priver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garanties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légales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exigences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constitutionnelles.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particulier,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il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ne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saurait,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sans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motif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d’intérêt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général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suffisant,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ni porter atteinte aux situations légalement acquises ni remettre en cause les effets qui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peuvent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légitimement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être attendus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telles situations.</w:t>
      </w:r>
    </w:p>
    <w:p w14:paraId="79926C62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96"/>
        </w:tabs>
        <w:spacing w:line="259" w:lineRule="auto"/>
        <w:ind w:right="111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Le premier alinéa de l’article L. 313-30 du code de la consommation, dans sa rédaction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antérieure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à</w:t>
      </w:r>
      <w:r w:rsidRPr="00752B64">
        <w:rPr>
          <w:rFonts w:asciiTheme="majorBidi" w:hAnsiTheme="majorBidi" w:cstheme="majorBidi"/>
          <w:spacing w:val="-14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la</w:t>
      </w:r>
      <w:r w:rsidRPr="00752B64">
        <w:rPr>
          <w:rFonts w:asciiTheme="majorBidi" w:hAnsiTheme="majorBidi" w:cstheme="majorBidi"/>
          <w:spacing w:val="-14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loi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du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21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février</w:t>
      </w:r>
      <w:r w:rsidRPr="00752B64">
        <w:rPr>
          <w:rFonts w:asciiTheme="majorBidi" w:hAnsiTheme="majorBidi" w:cstheme="majorBidi"/>
          <w:spacing w:val="-14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2017,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prévoit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que,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jusqu’à</w:t>
      </w:r>
      <w:r w:rsidRPr="00752B64">
        <w:rPr>
          <w:rFonts w:asciiTheme="majorBidi" w:hAnsiTheme="majorBidi" w:cstheme="majorBidi"/>
          <w:spacing w:val="-1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1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signature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l’offre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prêt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destiné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financer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bien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immobilier,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prêteur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ne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peut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refuser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garantie,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pour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couvrir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risque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5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défaut de remboursement, un autre contrat d’assurance que le contrat de groupe qu’il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propose.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Il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en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est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de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même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lorsque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l’emprunteur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résilie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dans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délai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douze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mois</w:t>
      </w:r>
      <w:r w:rsidRPr="00752B64">
        <w:rPr>
          <w:rFonts w:asciiTheme="majorBidi" w:hAnsiTheme="majorBidi" w:cstheme="majorBidi"/>
          <w:spacing w:val="-5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 compter de la signature de l’offre de prêt dans les conditions définies au premier alinéa 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l’article L. 113-12-2 du code des assurances ou au deuxième alinéa de l’article L. 221-10 du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code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mutualité.</w:t>
      </w:r>
    </w:p>
    <w:p w14:paraId="0154E211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76"/>
        </w:tabs>
        <w:spacing w:before="157" w:line="259" w:lineRule="auto"/>
        <w:ind w:right="112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La loi du 21 février 2017 a complété le premier alinéa de l’article L. 313-30 afin de prévoir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que l’emprunteur peut également, après la conclusion du contrat de prêt, substituer au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 d’assurance de groupe un autre contrat d’assurance, en faisant usage du droit 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résiliation mentionné au deuxième alinéa de l’article L. 113-12 du code des assurances ou au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premier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alinéa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l’article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L.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221-10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code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mutualité.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Ces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dispositions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permettent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</w:t>
      </w:r>
      <w:r w:rsidRPr="00752B64">
        <w:rPr>
          <w:rFonts w:asciiTheme="majorBidi" w:hAnsiTheme="majorBidi" w:cstheme="majorBidi"/>
          <w:spacing w:val="-5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assuré de résilier un contrat d’assurance tous les ans en adressant une lettre recommandée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 moins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deux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mois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avant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date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d’échéance.</w:t>
      </w:r>
    </w:p>
    <w:p w14:paraId="30716065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86"/>
        </w:tabs>
        <w:spacing w:before="160" w:line="259" w:lineRule="auto"/>
        <w:ind w:right="111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En premier lieu, l’application des dispositions contestées du premier alinéa de l’article L.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313-30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code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consommation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aux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contrats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conclus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avant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leur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entrée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vigueur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résulte</w:t>
      </w:r>
      <w:r w:rsidRPr="00752B64">
        <w:rPr>
          <w:rFonts w:asciiTheme="majorBidi" w:hAnsiTheme="majorBidi" w:cstheme="majorBidi"/>
          <w:spacing w:val="-5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 paragraphe V de l’article 10 de la loi du 21 février 2017. En ce que ces dispositions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s’appliquent aux contrats conclus après cette entrée en vigueur, elles sont insusceptibles 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porter atteinte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situations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légalement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acquises.</w:t>
      </w:r>
    </w:p>
    <w:p w14:paraId="088BE1B5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84"/>
        </w:tabs>
        <w:spacing w:line="259" w:lineRule="auto"/>
        <w:ind w:right="112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En second lieu, aucune disposition du droit applicable avant la loi du 21 février 2017 aux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d’assurance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groupe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cause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n’a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pu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faire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naître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attente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légitime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établissements bancaires et des sociétés d’assurances proposant ces contrats quant à la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pérennité des conditions de résiliation de ces derniers. D’ailleurs, les évolutions successives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apportées à ce droit par les lois du 3 janvier 2008, du 1er juillet 2010 et du 26 juillet 2013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mentionnées ci-dessus ont élargi les possibilités de résiliation de ces contrats par les assurés,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rapprochant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ainsi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règles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qui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leur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sont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applicables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celles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communes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aux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contrats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d’assurance. Elles ont également élargi les possibilités de souscription de contrats alternatifs.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seule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circonstance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que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ces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établissements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bancaires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et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sociétés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d’assurance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aient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choisi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d’établir l’équilibre économique de leur activité à travers une mutualisation de ces contrats,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fondant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sur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conditions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restrictives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résiliation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alors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vigueur,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n’a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pas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non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plus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pu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faire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naître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attente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légitime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 leur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profit.</w:t>
      </w:r>
    </w:p>
    <w:p w14:paraId="795E81A7" w14:textId="77777777" w:rsidR="007A5844" w:rsidRPr="00752B64" w:rsidRDefault="007A5844">
      <w:pPr>
        <w:spacing w:line="259" w:lineRule="auto"/>
        <w:jc w:val="both"/>
        <w:rPr>
          <w:rFonts w:asciiTheme="majorBidi" w:hAnsiTheme="majorBidi" w:cstheme="majorBidi"/>
          <w:sz w:val="24"/>
        </w:rPr>
        <w:sectPr w:rsidR="007A5844" w:rsidRPr="00752B64">
          <w:pgSz w:w="11910" w:h="16840"/>
          <w:pgMar w:top="1360" w:right="1300" w:bottom="1200" w:left="1300" w:header="0" w:footer="1000" w:gutter="0"/>
          <w:cols w:space="720"/>
        </w:sectPr>
      </w:pPr>
    </w:p>
    <w:p w14:paraId="39A0E243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76"/>
        </w:tabs>
        <w:spacing w:before="37" w:line="259" w:lineRule="auto"/>
        <w:ind w:right="112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lastRenderedPageBreak/>
        <w:t>Par conséquent, les mots « ou qu’il fait usage du droit de résiliation annuel mentionné au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deuxième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alinéa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l’article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L.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113-12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code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assurances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ou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premier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alinéa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l’article</w:t>
      </w:r>
    </w:p>
    <w:p w14:paraId="6C14E680" w14:textId="77777777" w:rsidR="007A5844" w:rsidRPr="00752B64" w:rsidRDefault="006F5615">
      <w:pPr>
        <w:pStyle w:val="Corpsdetexte"/>
        <w:spacing w:before="1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  <w:spacing w:val="-1"/>
        </w:rPr>
        <w:t>L.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221-10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du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code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la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mutualité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»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figurant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deuxième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phrase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premier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alinéa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l’article</w:t>
      </w:r>
    </w:p>
    <w:p w14:paraId="78DBA53F" w14:textId="77777777" w:rsidR="007A5844" w:rsidRPr="00752B64" w:rsidRDefault="006F5615">
      <w:pPr>
        <w:pStyle w:val="Corpsdetexte"/>
        <w:spacing w:before="24" w:line="259" w:lineRule="auto"/>
        <w:ind w:right="113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L. 313-30 du code de la consommation n’ont pas porté atteinte à une situation légalement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acquise ni remis en cause les effets qui pouvaient être légitimement attendus d’une telle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situation. Ces dispositions, qui ne sont contraires à aucun autre droit ou liberté que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Constitution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garantit,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doivent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être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déclarées conformes à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Constitution.</w:t>
      </w:r>
    </w:p>
    <w:p w14:paraId="1D5F5F8B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</w:rPr>
      </w:pPr>
    </w:p>
    <w:p w14:paraId="6EE1227F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sz w:val="28"/>
        </w:rPr>
      </w:pPr>
    </w:p>
    <w:p w14:paraId="4DF55B85" w14:textId="77777777" w:rsidR="007A5844" w:rsidRPr="00752B64" w:rsidRDefault="006F5615">
      <w:pPr>
        <w:pStyle w:val="Corpsdetexte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qui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concerne le paragraphe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V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l’article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10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de la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21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février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2017 :</w:t>
      </w:r>
    </w:p>
    <w:p w14:paraId="58C4E10B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84"/>
        </w:tabs>
        <w:spacing w:before="183" w:line="259" w:lineRule="auto"/>
        <w:ind w:right="112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Il est loisible au législateur d’apporter à la liberté contractuelle, qui découle de l’article 4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Déclaration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1789,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limitations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liées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exigences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constitutionnelles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ou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justifiées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par l’intérêt général, à la condition qu’il n’en résulte pas d’atteintes disproportionnées au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regard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l’objectif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poursuivi.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Par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ailleurs,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législateur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saurait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porter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aux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légalement conclus une atteinte qui ne soit justifiée par un motif d’intérêt général suffisant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sans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méconnaître les exigences résultant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articles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4 et 16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 la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Déclaration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1789.</w:t>
      </w:r>
    </w:p>
    <w:p w14:paraId="13FA5A23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74"/>
        </w:tabs>
        <w:spacing w:line="259" w:lineRule="auto"/>
        <w:ind w:right="114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paragraphe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V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l’article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10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loi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21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février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2017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prévoit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l’application,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compter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 1er janvier 2018, de la nouvelle rédaction du premier alinéa de l’article L. 313-30 aux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contrats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d’assurance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cours d’exécution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cette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date.</w:t>
      </w:r>
    </w:p>
    <w:p w14:paraId="06609CDA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520"/>
        </w:tabs>
        <w:spacing w:before="160" w:line="259" w:lineRule="auto"/>
        <w:ind w:right="112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En premier lieu, d’une part, en instituant un droit de résiliation annuel des contrats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d’assurance de groupe au bénéfice des emprunteurs, le législateur a entendu renforcer la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protection des consommateurs en assurant un meilleur équilibre contractuel entre l’assuré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emprunteur et les établissements bancaires et leurs partenaires assureurs. D’autre part, en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appliquant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droit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résiliation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aux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contrats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cours,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législateur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voulu,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compte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tenu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 longue durée de ces contrats, que cette réforme puisse profiter au grand nombre 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emprunteurs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ayant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déjà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conclu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d’assurance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collectif.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Il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ainsi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poursuivi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objectif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d’intérêt général.</w:t>
      </w:r>
    </w:p>
    <w:p w14:paraId="436E0A26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74"/>
        </w:tabs>
        <w:spacing w:before="160" w:line="259" w:lineRule="auto"/>
        <w:ind w:right="112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second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lieu,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dispositions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contestées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n’ont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pas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pour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effet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d’entraîner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directement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résiliation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cours,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mais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seulement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d’ouvrir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aux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emprunteurs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faculté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annuelle de résiliation. Par ailleurs, le prêteur ne peut se voir imposer un contrat d’assurance</w:t>
      </w:r>
      <w:r w:rsidRPr="00752B64">
        <w:rPr>
          <w:rFonts w:asciiTheme="majorBidi" w:hAnsiTheme="majorBidi" w:cstheme="majorBidi"/>
          <w:spacing w:val="-5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ne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présentant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pas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niveau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garantie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équivalent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d’assurance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groupe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conclu.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Enfin, le législateur a prévu que cette faculté ne s’appliquera aux contrats en cours qu’à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compter du 1er janvier 2018, laissant ainsi un délai entre le vote de la loi et son application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pour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permettre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notamment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aux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assureurs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prendre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compte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effets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cette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modification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sur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leurs contrats en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cours.</w:t>
      </w:r>
    </w:p>
    <w:p w14:paraId="6F881B0F" w14:textId="77777777" w:rsidR="007A5844" w:rsidRPr="00752B64" w:rsidRDefault="006F5615">
      <w:pPr>
        <w:pStyle w:val="Paragraphedeliste"/>
        <w:numPr>
          <w:ilvl w:val="0"/>
          <w:numId w:val="4"/>
        </w:numPr>
        <w:tabs>
          <w:tab w:val="left" w:pos="486"/>
        </w:tabs>
        <w:spacing w:before="157" w:line="259" w:lineRule="auto"/>
        <w:ind w:right="112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Il résulte de ce qui précède que, compte tenu de l’objectif poursuivi par le législateur, le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grief tiré de ce que le paragraphe V de l’article 10 de la loi du 21 février 2017 méconnaît le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droit au maintien des contrats légalement conclus doit être écarté. Ce paragraphe, qui ne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méconnaît pas non plus les exigences découlant de l’article 16 de la Déclaration de 1789, ni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aucun autre droit ou liberté que la Constitution garantit, doit être déclaré conforme à la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Constitution.</w:t>
      </w:r>
    </w:p>
    <w:p w14:paraId="538304AF" w14:textId="77777777" w:rsidR="007A5844" w:rsidRPr="00752B64" w:rsidRDefault="007A5844">
      <w:pPr>
        <w:spacing w:line="259" w:lineRule="auto"/>
        <w:jc w:val="both"/>
        <w:rPr>
          <w:rFonts w:asciiTheme="majorBidi" w:hAnsiTheme="majorBidi" w:cstheme="majorBidi"/>
          <w:sz w:val="24"/>
        </w:rPr>
        <w:sectPr w:rsidR="007A5844" w:rsidRPr="00752B64">
          <w:pgSz w:w="11910" w:h="16840"/>
          <w:pgMar w:top="1360" w:right="1300" w:bottom="1200" w:left="1300" w:header="0" w:footer="1000" w:gutter="0"/>
          <w:cols w:space="720"/>
        </w:sectPr>
      </w:pPr>
    </w:p>
    <w:p w14:paraId="64579F8A" w14:textId="77777777" w:rsidR="007A5844" w:rsidRPr="00752B64" w:rsidRDefault="007A5844">
      <w:pPr>
        <w:pStyle w:val="Corpsdetexte"/>
        <w:spacing w:before="11"/>
        <w:ind w:left="0"/>
        <w:jc w:val="left"/>
        <w:rPr>
          <w:rFonts w:asciiTheme="majorBidi" w:hAnsiTheme="majorBidi" w:cstheme="majorBidi"/>
          <w:sz w:val="19"/>
        </w:rPr>
      </w:pPr>
    </w:p>
    <w:p w14:paraId="1090558A" w14:textId="77777777" w:rsidR="007A5844" w:rsidRPr="00752B64" w:rsidRDefault="006F5615">
      <w:pPr>
        <w:pStyle w:val="Corpsdetexte"/>
        <w:spacing w:before="5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CONSEIL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CONSTITUTIONNEL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DÉCIDE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0C2E51E6" w14:textId="77777777" w:rsidR="007A5844" w:rsidRPr="00752B64" w:rsidRDefault="006F5615">
      <w:pPr>
        <w:pStyle w:val="Corpsdetexte"/>
        <w:spacing w:before="18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Article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1er.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-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Sont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conformes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Constitution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680891F6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2"/>
        </w:tabs>
        <w:spacing w:before="185" w:line="259" w:lineRule="auto"/>
        <w:ind w:right="110" w:firstLine="0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mots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«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ou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qu’il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fait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usage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droit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résiliation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annuel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mentionné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deuxième</w:t>
      </w:r>
      <w:r w:rsidRPr="00752B64">
        <w:rPr>
          <w:rFonts w:asciiTheme="majorBidi" w:hAnsiTheme="majorBidi" w:cstheme="majorBidi"/>
          <w:spacing w:val="-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alinéa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l’article L. 113-12 du code des assurances ou au premier alinéa de l’article L. 221-10 du code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de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la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mutualité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»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figurant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deuxième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phrase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premier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alinéa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l’article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L.</w:t>
      </w:r>
      <w:r w:rsidRPr="00752B64">
        <w:rPr>
          <w:rFonts w:asciiTheme="majorBidi" w:hAnsiTheme="majorBidi" w:cstheme="majorBidi"/>
          <w:spacing w:val="-1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313-30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code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 la consommation dans sa rédaction résultant de la loi n° 2017-203 du 21 février 2017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ratifiant les ordonnances n° 2016-301 du 14 mars 2016 relative à la partie législative du code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consommation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n°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2016-351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25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mars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2016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sur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contrats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crédit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aux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consommateurs relatifs aux biens immobiliers à usage d’habitation et simplifiant le dispositif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 mise en œuvre des obligations en matière de conformité et de sécurité des produits et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services ;</w:t>
      </w:r>
    </w:p>
    <w:p w14:paraId="2BD4670E" w14:textId="77777777" w:rsidR="007A5844" w:rsidRPr="00752B64" w:rsidRDefault="006F5615">
      <w:pPr>
        <w:pStyle w:val="Paragraphedeliste"/>
        <w:numPr>
          <w:ilvl w:val="0"/>
          <w:numId w:val="5"/>
        </w:numPr>
        <w:tabs>
          <w:tab w:val="left" w:pos="247"/>
        </w:tabs>
        <w:spacing w:before="157"/>
        <w:ind w:left="246" w:hanging="131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paragraphe V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l’article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10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cette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même loi.</w:t>
      </w:r>
    </w:p>
    <w:p w14:paraId="0E825204" w14:textId="77777777" w:rsidR="007A5844" w:rsidRPr="00752B64" w:rsidRDefault="006F5615">
      <w:pPr>
        <w:pStyle w:val="Corpsdetexte"/>
        <w:spacing w:before="183" w:line="259" w:lineRule="auto"/>
        <w:ind w:right="117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Article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2.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-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Cette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décision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sera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publiée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au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Journal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officiel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République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française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notifiée</w:t>
      </w:r>
      <w:r w:rsidRPr="00752B64">
        <w:rPr>
          <w:rFonts w:asciiTheme="majorBidi" w:hAnsiTheme="majorBidi" w:cstheme="majorBidi"/>
          <w:spacing w:val="-51"/>
        </w:rPr>
        <w:t xml:space="preserve"> </w:t>
      </w:r>
      <w:r w:rsidRPr="00752B64">
        <w:rPr>
          <w:rFonts w:asciiTheme="majorBidi" w:hAnsiTheme="majorBidi" w:cstheme="majorBidi"/>
        </w:rPr>
        <w:t>dans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conditions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prévues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l’article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23-11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l’ordonnance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7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novembre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1958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susvisée.</w:t>
      </w:r>
    </w:p>
    <w:p w14:paraId="38911355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</w:rPr>
      </w:pPr>
    </w:p>
    <w:p w14:paraId="309F8057" w14:textId="77777777" w:rsidR="007A5844" w:rsidRPr="00752B64" w:rsidRDefault="007A5844">
      <w:pPr>
        <w:pStyle w:val="Corpsdetexte"/>
        <w:spacing w:before="2"/>
        <w:ind w:left="0"/>
        <w:jc w:val="left"/>
        <w:rPr>
          <w:rFonts w:asciiTheme="majorBidi" w:hAnsiTheme="majorBidi" w:cstheme="majorBidi"/>
          <w:sz w:val="28"/>
        </w:rPr>
      </w:pPr>
    </w:p>
    <w:p w14:paraId="720B68FD" w14:textId="338F473A" w:rsidR="007A5844" w:rsidRPr="00752B64" w:rsidRDefault="006F5615">
      <w:pPr>
        <w:pStyle w:val="Titre2"/>
        <w:jc w:val="both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t>Doc.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="00C25913">
        <w:rPr>
          <w:rFonts w:asciiTheme="majorBidi" w:hAnsiTheme="majorBidi" w:cstheme="majorBidi"/>
        </w:rPr>
        <w:t>9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Cass.,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civ.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3,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11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avril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2019,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n°18-16.121.</w:t>
      </w:r>
    </w:p>
    <w:p w14:paraId="3AC79484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1599674B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391C6BD5" w14:textId="77777777" w:rsidR="007A5844" w:rsidRPr="00752B64" w:rsidRDefault="006F5615">
      <w:pPr>
        <w:pStyle w:val="Corpsdetexte"/>
        <w:spacing w:before="176" w:line="259" w:lineRule="auto"/>
        <w:ind w:right="115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Attendu,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selon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l'arrêt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attaqué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(Paris,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7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février 2018), que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société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Manoir</w:t>
      </w:r>
      <w:r w:rsidRPr="00752B64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752B64">
        <w:rPr>
          <w:rFonts w:asciiTheme="majorBidi" w:hAnsiTheme="majorBidi" w:cstheme="majorBidi"/>
        </w:rPr>
        <w:t>Aérospace</w:t>
      </w:r>
      <w:proofErr w:type="spellEnd"/>
      <w:r w:rsidRPr="00752B64">
        <w:rPr>
          <w:rFonts w:asciiTheme="majorBidi" w:hAnsiTheme="majorBidi" w:cstheme="majorBidi"/>
        </w:rPr>
        <w:t>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locataire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commercial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différents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sites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industriels,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fait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apport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partiel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différentes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branches de son activité exercée sur ces sites aux sociétés Manoir Custines, Manoir Saint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Brieuc,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Manoir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Bouzonville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et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Manoir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Pitres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constituées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cet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effet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;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que,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28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décembre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2012,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 xml:space="preserve">la société </w:t>
      </w:r>
      <w:proofErr w:type="spellStart"/>
      <w:r w:rsidRPr="00752B64">
        <w:rPr>
          <w:rFonts w:asciiTheme="majorBidi" w:hAnsiTheme="majorBidi" w:cstheme="majorBidi"/>
        </w:rPr>
        <w:t>Kalkalit</w:t>
      </w:r>
      <w:proofErr w:type="spellEnd"/>
      <w:r w:rsidRPr="00752B64">
        <w:rPr>
          <w:rFonts w:asciiTheme="majorBidi" w:hAnsiTheme="majorBidi" w:cstheme="majorBidi"/>
        </w:rPr>
        <w:t xml:space="preserve"> Blade, propriétaire bailleur des sites, a assigné Mme I..., en qualité 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mandataire liquidateur de la société Manoir Custines, et les autres sociétés bénéficiaires des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 xml:space="preserve">apports, ainsi que la société Manoir </w:t>
      </w:r>
      <w:proofErr w:type="spellStart"/>
      <w:r w:rsidRPr="00752B64">
        <w:rPr>
          <w:rFonts w:asciiTheme="majorBidi" w:hAnsiTheme="majorBidi" w:cstheme="majorBidi"/>
        </w:rPr>
        <w:t>Aérospace</w:t>
      </w:r>
      <w:proofErr w:type="spellEnd"/>
      <w:r w:rsidRPr="00752B64">
        <w:rPr>
          <w:rFonts w:asciiTheme="majorBidi" w:hAnsiTheme="majorBidi" w:cstheme="majorBidi"/>
        </w:rPr>
        <w:t>, les premières en paiement des loyers 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charges dus et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dernière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garantie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solidaire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12619E14" w14:textId="77777777" w:rsidR="007A5844" w:rsidRPr="00752B64" w:rsidRDefault="006F5615">
      <w:pPr>
        <w:pStyle w:val="Corpsdetexte"/>
        <w:spacing w:before="157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(…)</w:t>
      </w:r>
    </w:p>
    <w:p w14:paraId="45FA149F" w14:textId="77777777" w:rsidR="007A5844" w:rsidRPr="00752B64" w:rsidRDefault="006F5615">
      <w:pPr>
        <w:pStyle w:val="Corpsdetexte"/>
        <w:spacing w:before="185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Sur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second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moyen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25F5E9CF" w14:textId="77777777" w:rsidR="007A5844" w:rsidRPr="00752B64" w:rsidRDefault="006F5615">
      <w:pPr>
        <w:pStyle w:val="Corpsdetexte"/>
        <w:spacing w:before="182" w:line="259" w:lineRule="auto"/>
        <w:ind w:right="118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 xml:space="preserve">Attendu que la société </w:t>
      </w:r>
      <w:proofErr w:type="spellStart"/>
      <w:r w:rsidRPr="00752B64">
        <w:rPr>
          <w:rFonts w:asciiTheme="majorBidi" w:hAnsiTheme="majorBidi" w:cstheme="majorBidi"/>
        </w:rPr>
        <w:t>Lisi</w:t>
      </w:r>
      <w:proofErr w:type="spellEnd"/>
      <w:r w:rsidRPr="00752B64">
        <w:rPr>
          <w:rFonts w:asciiTheme="majorBidi" w:hAnsiTheme="majorBidi" w:cstheme="majorBidi"/>
        </w:rPr>
        <w:t xml:space="preserve"> Aerospace </w:t>
      </w:r>
      <w:proofErr w:type="spellStart"/>
      <w:r w:rsidRPr="00752B64">
        <w:rPr>
          <w:rFonts w:asciiTheme="majorBidi" w:hAnsiTheme="majorBidi" w:cstheme="majorBidi"/>
        </w:rPr>
        <w:t>Forged</w:t>
      </w:r>
      <w:proofErr w:type="spellEnd"/>
      <w:r w:rsidRPr="00752B64">
        <w:rPr>
          <w:rFonts w:asciiTheme="majorBidi" w:hAnsiTheme="majorBidi" w:cstheme="majorBidi"/>
        </w:rPr>
        <w:t xml:space="preserve"> Integrated Solutions, venant aux droits de 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société Manoir Aerospace, fait grief à l'arrêt de déclarer inapplicable la limitation de garantie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prévue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l'article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L.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145-16-2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code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commerce, alors,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selon 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moyen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66178011" w14:textId="77777777" w:rsidR="007A5844" w:rsidRPr="00752B64" w:rsidRDefault="006F5615">
      <w:pPr>
        <w:pStyle w:val="Corpsdetexte"/>
        <w:spacing w:before="159" w:line="259" w:lineRule="auto"/>
        <w:ind w:right="110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1°/ que l'article L. 145-16-2 du code de commerce, prévoyant que lorsque la cession du bail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commercial s'accompagne d'une clause de garantie du cédant au bénéfice du bailleur, celui-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ci ne peut l'invoquer que durant trois ans à compter de la cession dudit bail, est un texte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d'ordre public qui s'applique aux baux en cours au jour de son entrée en vigueur ; qu'en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jugeant</w:t>
      </w:r>
      <w:r w:rsidRPr="00752B64">
        <w:rPr>
          <w:rFonts w:asciiTheme="majorBidi" w:hAnsiTheme="majorBidi" w:cstheme="majorBidi"/>
          <w:spacing w:val="20"/>
        </w:rPr>
        <w:t xml:space="preserve"> </w:t>
      </w:r>
      <w:r w:rsidRPr="00752B64">
        <w:rPr>
          <w:rFonts w:asciiTheme="majorBidi" w:hAnsiTheme="majorBidi" w:cstheme="majorBidi"/>
        </w:rPr>
        <w:t>au</w:t>
      </w:r>
      <w:r w:rsidRPr="00752B64">
        <w:rPr>
          <w:rFonts w:asciiTheme="majorBidi" w:hAnsiTheme="majorBidi" w:cstheme="majorBidi"/>
          <w:spacing w:val="21"/>
        </w:rPr>
        <w:t xml:space="preserve"> </w:t>
      </w:r>
      <w:r w:rsidRPr="00752B64">
        <w:rPr>
          <w:rFonts w:asciiTheme="majorBidi" w:hAnsiTheme="majorBidi" w:cstheme="majorBidi"/>
        </w:rPr>
        <w:t>contraire</w:t>
      </w:r>
      <w:r w:rsidRPr="00752B64">
        <w:rPr>
          <w:rFonts w:asciiTheme="majorBidi" w:hAnsiTheme="majorBidi" w:cstheme="majorBidi"/>
          <w:spacing w:val="21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21"/>
        </w:rPr>
        <w:t xml:space="preserve"> </w:t>
      </w:r>
      <w:r w:rsidRPr="00752B64">
        <w:rPr>
          <w:rFonts w:asciiTheme="majorBidi" w:hAnsiTheme="majorBidi" w:cstheme="majorBidi"/>
        </w:rPr>
        <w:t>ce</w:t>
      </w:r>
      <w:r w:rsidRPr="00752B64">
        <w:rPr>
          <w:rFonts w:asciiTheme="majorBidi" w:hAnsiTheme="majorBidi" w:cstheme="majorBidi"/>
          <w:spacing w:val="22"/>
        </w:rPr>
        <w:t xml:space="preserve"> </w:t>
      </w:r>
      <w:r w:rsidRPr="00752B64">
        <w:rPr>
          <w:rFonts w:asciiTheme="majorBidi" w:hAnsiTheme="majorBidi" w:cstheme="majorBidi"/>
        </w:rPr>
        <w:t>texte</w:t>
      </w:r>
      <w:r w:rsidRPr="00752B64">
        <w:rPr>
          <w:rFonts w:asciiTheme="majorBidi" w:hAnsiTheme="majorBidi" w:cstheme="majorBidi"/>
          <w:spacing w:val="18"/>
        </w:rPr>
        <w:t xml:space="preserve"> </w:t>
      </w:r>
      <w:r w:rsidRPr="00752B64">
        <w:rPr>
          <w:rFonts w:asciiTheme="majorBidi" w:hAnsiTheme="majorBidi" w:cstheme="majorBidi"/>
        </w:rPr>
        <w:t>n'est</w:t>
      </w:r>
      <w:r w:rsidRPr="00752B64">
        <w:rPr>
          <w:rFonts w:asciiTheme="majorBidi" w:hAnsiTheme="majorBidi" w:cstheme="majorBidi"/>
          <w:spacing w:val="18"/>
        </w:rPr>
        <w:t xml:space="preserve"> </w:t>
      </w:r>
      <w:r w:rsidRPr="00752B64">
        <w:rPr>
          <w:rFonts w:asciiTheme="majorBidi" w:hAnsiTheme="majorBidi" w:cstheme="majorBidi"/>
        </w:rPr>
        <w:t>pas</w:t>
      </w:r>
      <w:r w:rsidRPr="00752B64">
        <w:rPr>
          <w:rFonts w:asciiTheme="majorBidi" w:hAnsiTheme="majorBidi" w:cstheme="majorBidi"/>
          <w:spacing w:val="20"/>
        </w:rPr>
        <w:t xml:space="preserve"> </w:t>
      </w:r>
      <w:r w:rsidRPr="00752B64">
        <w:rPr>
          <w:rFonts w:asciiTheme="majorBidi" w:hAnsiTheme="majorBidi" w:cstheme="majorBidi"/>
        </w:rPr>
        <w:t>une</w:t>
      </w:r>
      <w:r w:rsidRPr="00752B64">
        <w:rPr>
          <w:rFonts w:asciiTheme="majorBidi" w:hAnsiTheme="majorBidi" w:cstheme="majorBidi"/>
          <w:spacing w:val="19"/>
        </w:rPr>
        <w:t xml:space="preserve"> </w:t>
      </w:r>
      <w:r w:rsidRPr="00752B64">
        <w:rPr>
          <w:rFonts w:asciiTheme="majorBidi" w:hAnsiTheme="majorBidi" w:cstheme="majorBidi"/>
        </w:rPr>
        <w:t>disposition</w:t>
      </w:r>
      <w:r w:rsidRPr="00752B64">
        <w:rPr>
          <w:rFonts w:asciiTheme="majorBidi" w:hAnsiTheme="majorBidi" w:cstheme="majorBidi"/>
          <w:spacing w:val="22"/>
        </w:rPr>
        <w:t xml:space="preserve"> </w:t>
      </w:r>
      <w:r w:rsidRPr="00752B64">
        <w:rPr>
          <w:rFonts w:asciiTheme="majorBidi" w:hAnsiTheme="majorBidi" w:cstheme="majorBidi"/>
        </w:rPr>
        <w:t>impérative</w:t>
      </w:r>
      <w:r w:rsidRPr="00752B64">
        <w:rPr>
          <w:rFonts w:asciiTheme="majorBidi" w:hAnsiTheme="majorBidi" w:cstheme="majorBidi"/>
          <w:spacing w:val="18"/>
        </w:rPr>
        <w:t xml:space="preserve"> </w:t>
      </w:r>
      <w:r w:rsidRPr="00752B64">
        <w:rPr>
          <w:rFonts w:asciiTheme="majorBidi" w:hAnsiTheme="majorBidi" w:cstheme="majorBidi"/>
        </w:rPr>
        <w:t>applicable</w:t>
      </w:r>
      <w:r w:rsidRPr="00752B64">
        <w:rPr>
          <w:rFonts w:asciiTheme="majorBidi" w:hAnsiTheme="majorBidi" w:cstheme="majorBidi"/>
          <w:spacing w:val="21"/>
        </w:rPr>
        <w:t xml:space="preserve"> </w:t>
      </w:r>
      <w:r w:rsidRPr="00752B64">
        <w:rPr>
          <w:rFonts w:asciiTheme="majorBidi" w:hAnsiTheme="majorBidi" w:cstheme="majorBidi"/>
        </w:rPr>
        <w:t>aux</w:t>
      </w:r>
      <w:r w:rsidRPr="00752B64">
        <w:rPr>
          <w:rFonts w:asciiTheme="majorBidi" w:hAnsiTheme="majorBidi" w:cstheme="majorBidi"/>
          <w:spacing w:val="20"/>
        </w:rPr>
        <w:t xml:space="preserve"> </w:t>
      </w:r>
      <w:r w:rsidRPr="00752B64">
        <w:rPr>
          <w:rFonts w:asciiTheme="majorBidi" w:hAnsiTheme="majorBidi" w:cstheme="majorBidi"/>
        </w:rPr>
        <w:t>baux</w:t>
      </w:r>
    </w:p>
    <w:p w14:paraId="2E98EC29" w14:textId="77777777" w:rsidR="007A5844" w:rsidRPr="00752B64" w:rsidRDefault="007A5844">
      <w:pPr>
        <w:spacing w:line="259" w:lineRule="auto"/>
        <w:rPr>
          <w:rFonts w:asciiTheme="majorBidi" w:hAnsiTheme="majorBidi" w:cstheme="majorBidi"/>
        </w:rPr>
        <w:sectPr w:rsidR="007A5844" w:rsidRPr="00752B64">
          <w:pgSz w:w="11910" w:h="16840"/>
          <w:pgMar w:top="1580" w:right="1300" w:bottom="1200" w:left="1300" w:header="0" w:footer="1000" w:gutter="0"/>
          <w:cols w:space="720"/>
        </w:sectPr>
      </w:pPr>
    </w:p>
    <w:p w14:paraId="3BA8AE85" w14:textId="77777777" w:rsidR="007A5844" w:rsidRPr="00752B64" w:rsidRDefault="006F5615">
      <w:pPr>
        <w:pStyle w:val="Corpsdetexte"/>
        <w:spacing w:before="37" w:line="259" w:lineRule="auto"/>
        <w:ind w:right="111"/>
        <w:rPr>
          <w:rFonts w:asciiTheme="majorBidi" w:hAnsiTheme="majorBidi" w:cstheme="majorBidi"/>
        </w:rPr>
      </w:pPr>
      <w:proofErr w:type="gramStart"/>
      <w:r w:rsidRPr="00752B64">
        <w:rPr>
          <w:rFonts w:asciiTheme="majorBidi" w:hAnsiTheme="majorBidi" w:cstheme="majorBidi"/>
        </w:rPr>
        <w:lastRenderedPageBreak/>
        <w:t>commerciaux</w:t>
      </w:r>
      <w:proofErr w:type="gramEnd"/>
      <w:r w:rsidRPr="00752B64">
        <w:rPr>
          <w:rFonts w:asciiTheme="majorBidi" w:hAnsiTheme="majorBidi" w:cstheme="majorBidi"/>
        </w:rPr>
        <w:t xml:space="preserve"> conclus avant son entrée en vigueur, la cour d'appel l'a violé, ensemble l'article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2 du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code civil ;</w:t>
      </w:r>
    </w:p>
    <w:p w14:paraId="513C050C" w14:textId="77777777" w:rsidR="007A5844" w:rsidRPr="00752B64" w:rsidRDefault="006F5615">
      <w:pPr>
        <w:pStyle w:val="Corpsdetexte"/>
        <w:spacing w:before="162" w:line="259" w:lineRule="auto"/>
        <w:ind w:right="11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2°/ que la loi nouvelle régit immédiatement les effets légaux des situations juridiques ayant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pris naissance avant son entrée en vigueur et non définitivement réalisées ; que l'article L.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145-16-2 du code de commerce, qui limite dans le temps la garantie donnée par le cédant au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bailleur,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encadre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une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situation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juridique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relevant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statut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légal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baux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commerciaux,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qui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a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pris naissance avant l'entrée en vigueur de la loi et qui n'est pas définitivement réalisée, 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sorte que le texte doit immédiatement être appliqué aux baux commerciaux conclus avant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son entrée en vigueur ; qu'en jugeant le contraire, la cour d'appel a violé l'article L. 145-16-2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du code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commerce,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ensemble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l'article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2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du code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civil ;</w:t>
      </w:r>
    </w:p>
    <w:p w14:paraId="069A8A4F" w14:textId="77777777" w:rsidR="007A5844" w:rsidRPr="00752B64" w:rsidRDefault="006F5615">
      <w:pPr>
        <w:pStyle w:val="Corpsdetexte"/>
        <w:spacing w:before="157" w:line="259" w:lineRule="auto"/>
        <w:ind w:right="114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  <w:spacing w:val="-1"/>
        </w:rPr>
        <w:t>3°/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que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la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loi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qui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réduit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la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durée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d'un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délai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prescription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ou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forclusion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est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immédiatement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applicable ; que l'article L. 145-16-2 du code de commerce, prévoyant que lorsque la cession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bail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commercial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s'accompagne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d'une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clause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garantie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cédant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au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bénéfice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bailleur,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celui-ci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«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ne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peut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l'invoquer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»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durant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trois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ans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compter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cession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dudit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bail,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instaure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un délai de forclusion ou de prescription, plus court que le délai de droit commun antérieur ;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qu'en jugeant le contraire pour refuser de faire application du texte, la cour d'appel a violé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l'article L.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145-16-2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code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commerce, ensemble l'article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2222 du code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civil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71B8B038" w14:textId="77777777" w:rsidR="007A5844" w:rsidRPr="00752B64" w:rsidRDefault="006F5615">
      <w:pPr>
        <w:pStyle w:val="Corpsdetexte"/>
        <w:spacing w:before="159" w:line="259" w:lineRule="auto"/>
        <w:ind w:right="113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Mais attendu qu'ayant retenu, à bon droit, d'une part, que l'article L. 145-16-2 du code 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commerce,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qui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revêt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un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caractère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d'ordre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public,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ne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répond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pas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un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motif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impérieux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</w:rPr>
        <w:t>d'intérêt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général justifiant son application immédiate, d'autre part, que la garantie solidaire, dont ce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texte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limite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durée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trois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ans,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ne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constitue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pas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un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effet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légal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contrat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mais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demeure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régie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par la volonté des parties, la cour d'appel en a exactement déduit que ce texte n'était pas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immédiatement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applicable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554D4509" w14:textId="77777777" w:rsidR="007A5844" w:rsidRPr="00752B64" w:rsidRDefault="006F5615">
      <w:pPr>
        <w:pStyle w:val="Corpsdetexte"/>
        <w:spacing w:before="159" w:line="388" w:lineRule="auto"/>
        <w:ind w:right="5118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D'où il suit que le moyen n'est pas fondé ;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CES MOTIFS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</w:p>
    <w:p w14:paraId="105E4B4E" w14:textId="77777777" w:rsidR="007A5844" w:rsidRPr="00752B64" w:rsidRDefault="006F5615">
      <w:pPr>
        <w:pStyle w:val="Corpsdetexte"/>
        <w:spacing w:before="3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REJETTE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le pourvoi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0C7BAB6F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</w:rPr>
      </w:pPr>
    </w:p>
    <w:p w14:paraId="7F6C685C" w14:textId="77777777" w:rsidR="007A5844" w:rsidRPr="00752B64" w:rsidRDefault="007A5844">
      <w:pPr>
        <w:pStyle w:val="Corpsdetexte"/>
        <w:spacing w:before="2"/>
        <w:ind w:left="0"/>
        <w:jc w:val="left"/>
        <w:rPr>
          <w:rFonts w:asciiTheme="majorBidi" w:hAnsiTheme="majorBidi" w:cstheme="majorBidi"/>
          <w:sz w:val="30"/>
        </w:rPr>
      </w:pPr>
    </w:p>
    <w:p w14:paraId="7CEC839C" w14:textId="77777777" w:rsidR="007A5844" w:rsidRPr="00752B64" w:rsidRDefault="006F5615">
      <w:pPr>
        <w:pStyle w:val="Titre1"/>
        <w:numPr>
          <w:ilvl w:val="0"/>
          <w:numId w:val="6"/>
        </w:numPr>
        <w:tabs>
          <w:tab w:val="left" w:pos="1196"/>
          <w:tab w:val="left" w:pos="1197"/>
        </w:tabs>
        <w:ind w:hanging="721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hypothèses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échappant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l’article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2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code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civil.</w:t>
      </w:r>
    </w:p>
    <w:p w14:paraId="1881F0FC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sz w:val="20"/>
        </w:rPr>
      </w:pPr>
    </w:p>
    <w:p w14:paraId="4C06AA05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sz w:val="20"/>
        </w:rPr>
      </w:pPr>
    </w:p>
    <w:p w14:paraId="36B55DAE" w14:textId="7FBCA1D4" w:rsidR="007A5844" w:rsidRPr="00752B64" w:rsidRDefault="006F5615">
      <w:pPr>
        <w:pStyle w:val="Titre2"/>
        <w:spacing w:before="175" w:line="256" w:lineRule="auto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t>Doc.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="00C25913">
        <w:rPr>
          <w:rFonts w:asciiTheme="majorBidi" w:hAnsiTheme="majorBidi" w:cstheme="majorBidi"/>
        </w:rPr>
        <w:t>10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Cass.</w:t>
      </w:r>
      <w:r w:rsidRPr="00752B64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752B64">
        <w:rPr>
          <w:rFonts w:asciiTheme="majorBidi" w:hAnsiTheme="majorBidi" w:cstheme="majorBidi"/>
        </w:rPr>
        <w:t>crim</w:t>
      </w:r>
      <w:proofErr w:type="spellEnd"/>
      <w:r w:rsidRPr="00752B64">
        <w:rPr>
          <w:rFonts w:asciiTheme="majorBidi" w:hAnsiTheme="majorBidi" w:cstheme="majorBidi"/>
        </w:rPr>
        <w:t>.,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17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juin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2003,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n°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02-80719,</w:t>
      </w:r>
      <w:r w:rsidRPr="00752B64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752B64">
        <w:rPr>
          <w:rFonts w:asciiTheme="majorBidi" w:hAnsiTheme="majorBidi" w:cstheme="majorBidi"/>
        </w:rPr>
        <w:t>Aussaresses</w:t>
      </w:r>
      <w:proofErr w:type="spellEnd"/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(guerre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d’Algérie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61"/>
          <w:u w:val="none"/>
        </w:rPr>
        <w:t xml:space="preserve"> </w:t>
      </w:r>
      <w:r w:rsidRPr="00752B64">
        <w:rPr>
          <w:rFonts w:asciiTheme="majorBidi" w:hAnsiTheme="majorBidi" w:cstheme="majorBidi"/>
        </w:rPr>
        <w:t>crime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contre l’humanité).</w:t>
      </w:r>
    </w:p>
    <w:p w14:paraId="66D7AA36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7AA9B6D3" w14:textId="77777777" w:rsidR="007A5844" w:rsidRPr="00752B64" w:rsidRDefault="007A5844">
      <w:pPr>
        <w:pStyle w:val="Corpsdetexte"/>
        <w:spacing w:before="4"/>
        <w:ind w:left="0"/>
        <w:jc w:val="left"/>
        <w:rPr>
          <w:rFonts w:asciiTheme="majorBidi" w:hAnsiTheme="majorBidi" w:cstheme="majorBidi"/>
          <w:b/>
          <w:i/>
          <w:sz w:val="28"/>
        </w:rPr>
      </w:pPr>
    </w:p>
    <w:p w14:paraId="5BD7BB5B" w14:textId="77777777" w:rsidR="007A5844" w:rsidRPr="00752B64" w:rsidRDefault="006F5615">
      <w:pPr>
        <w:pStyle w:val="Corpsdetexte"/>
        <w:spacing w:before="51" w:line="259" w:lineRule="auto"/>
        <w:ind w:right="113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Attendu que, pour confirmer l’ordonnance entreprise, la chambre de l’instruction retient (…)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que, ne pouvant être poursuivis sous la qualification de crimes contre l’humanité, les faits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dénoncés entrent dans les prévisions de la loi n°68-697, en date du 31 juillet 1968, portant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amnistie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7E3B71E3" w14:textId="77777777" w:rsidR="007A5844" w:rsidRPr="00752B64" w:rsidRDefault="006F5615">
      <w:pPr>
        <w:pStyle w:val="Corpsdetexte"/>
        <w:spacing w:before="158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Attendu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qu’en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prononçant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ainsi,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juges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ont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justifié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leur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décision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498D1DE1" w14:textId="77777777" w:rsidR="007A5844" w:rsidRPr="00752B64" w:rsidRDefault="007A5844">
      <w:pPr>
        <w:rPr>
          <w:rFonts w:asciiTheme="majorBidi" w:hAnsiTheme="majorBidi" w:cstheme="majorBidi"/>
        </w:rPr>
        <w:sectPr w:rsidR="007A5844" w:rsidRPr="00752B64">
          <w:pgSz w:w="11910" w:h="16840"/>
          <w:pgMar w:top="1360" w:right="1300" w:bottom="1200" w:left="1300" w:header="0" w:footer="1000" w:gutter="0"/>
          <w:cols w:space="720"/>
        </w:sectPr>
      </w:pPr>
    </w:p>
    <w:p w14:paraId="45C029B6" w14:textId="77777777" w:rsidR="007A5844" w:rsidRPr="00752B64" w:rsidRDefault="006F5615">
      <w:pPr>
        <w:pStyle w:val="Corpsdetexte"/>
        <w:spacing w:before="37" w:line="259" w:lineRule="auto"/>
        <w:ind w:right="116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lastRenderedPageBreak/>
        <w:t>Que, les dispositions de la loi du 26 décembre 1964 et celles du Statut du Tribunal militaire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international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Nuremberg,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annexé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l’accord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Londres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8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août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1945,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ne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concernent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que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les faits commis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pour le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compte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pays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européens 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l’Axe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780D174F" w14:textId="77777777" w:rsidR="007A5844" w:rsidRPr="00752B64" w:rsidRDefault="006F5615">
      <w:pPr>
        <w:pStyle w:val="Corpsdetexte"/>
        <w:spacing w:before="160" w:line="259" w:lineRule="auto"/>
        <w:ind w:right="11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Que,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ailleurs,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principes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légalité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délits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peines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non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rétroactivité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pénale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plus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sévère,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énoncés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articles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8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Déclaration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droits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l’homme</w:t>
      </w:r>
      <w:r w:rsidRPr="00752B64">
        <w:rPr>
          <w:rFonts w:asciiTheme="majorBidi" w:hAnsiTheme="majorBidi" w:cstheme="majorBidi"/>
          <w:spacing w:val="-9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citoyen,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7-1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Convention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européenne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droits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l’homme,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15-1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du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Pacte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international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relatif aux droits civils et politiques, 111-3 et 112-1 du Code pénal, font obstacle à ce que 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articles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211-1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à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212-3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ce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Code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réprimant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crimes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contre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l’humanité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</w:rPr>
        <w:t>s’appliquent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aux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faits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commis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avant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date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leur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entrée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vigueur,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1er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mars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1994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29443CFE" w14:textId="77777777" w:rsidR="007A5844" w:rsidRPr="00752B64" w:rsidRDefault="006F5615">
      <w:pPr>
        <w:pStyle w:val="Corpsdetexte"/>
        <w:spacing w:before="158" w:line="259" w:lineRule="auto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Qu’enfin,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coutume</w:t>
      </w:r>
      <w:r w:rsidRPr="00752B64">
        <w:rPr>
          <w:rFonts w:asciiTheme="majorBidi" w:hAnsiTheme="majorBidi" w:cstheme="majorBidi"/>
          <w:spacing w:val="7"/>
        </w:rPr>
        <w:t xml:space="preserve"> </w:t>
      </w:r>
      <w:r w:rsidRPr="00752B64">
        <w:rPr>
          <w:rFonts w:asciiTheme="majorBidi" w:hAnsiTheme="majorBidi" w:cstheme="majorBidi"/>
        </w:rPr>
        <w:t>internationale</w:t>
      </w:r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ne</w:t>
      </w:r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saurait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pallier</w:t>
      </w:r>
      <w:r w:rsidRPr="00752B64">
        <w:rPr>
          <w:rFonts w:asciiTheme="majorBidi" w:hAnsiTheme="majorBidi" w:cstheme="majorBidi"/>
          <w:spacing w:val="8"/>
        </w:rPr>
        <w:t xml:space="preserve"> </w:t>
      </w:r>
      <w:r w:rsidRPr="00752B64">
        <w:rPr>
          <w:rFonts w:asciiTheme="majorBidi" w:hAnsiTheme="majorBidi" w:cstheme="majorBidi"/>
        </w:rPr>
        <w:t>l’absence</w:t>
      </w:r>
      <w:r w:rsidRPr="00752B64">
        <w:rPr>
          <w:rFonts w:asciiTheme="majorBidi" w:hAnsiTheme="majorBidi" w:cstheme="majorBidi"/>
          <w:spacing w:val="6"/>
        </w:rPr>
        <w:t xml:space="preserve"> </w:t>
      </w:r>
      <w:r w:rsidRPr="00752B64">
        <w:rPr>
          <w:rFonts w:asciiTheme="majorBidi" w:hAnsiTheme="majorBidi" w:cstheme="majorBidi"/>
        </w:rPr>
        <w:t>de</w:t>
      </w:r>
      <w:r w:rsidRPr="00752B64">
        <w:rPr>
          <w:rFonts w:asciiTheme="majorBidi" w:hAnsiTheme="majorBidi" w:cstheme="majorBidi"/>
          <w:spacing w:val="5"/>
        </w:rPr>
        <w:t xml:space="preserve"> </w:t>
      </w:r>
      <w:r w:rsidRPr="00752B64">
        <w:rPr>
          <w:rFonts w:asciiTheme="majorBidi" w:hAnsiTheme="majorBidi" w:cstheme="majorBidi"/>
        </w:rPr>
        <w:t>texte</w:t>
      </w:r>
      <w:r w:rsidRPr="00752B64">
        <w:rPr>
          <w:rFonts w:asciiTheme="majorBidi" w:hAnsiTheme="majorBidi" w:cstheme="majorBidi"/>
          <w:spacing w:val="5"/>
        </w:rPr>
        <w:t xml:space="preserve"> </w:t>
      </w:r>
      <w:r w:rsidRPr="00752B64">
        <w:rPr>
          <w:rFonts w:asciiTheme="majorBidi" w:hAnsiTheme="majorBidi" w:cstheme="majorBidi"/>
        </w:rPr>
        <w:t>incriminant,</w:t>
      </w:r>
      <w:r w:rsidRPr="00752B64">
        <w:rPr>
          <w:rFonts w:asciiTheme="majorBidi" w:hAnsiTheme="majorBidi" w:cstheme="majorBidi"/>
          <w:spacing w:val="5"/>
        </w:rPr>
        <w:t xml:space="preserve"> </w:t>
      </w:r>
      <w:r w:rsidRPr="00752B64">
        <w:rPr>
          <w:rFonts w:asciiTheme="majorBidi" w:hAnsiTheme="majorBidi" w:cstheme="majorBidi"/>
        </w:rPr>
        <w:t>sous</w:t>
      </w:r>
      <w:r w:rsidRPr="00752B64">
        <w:rPr>
          <w:rFonts w:asciiTheme="majorBidi" w:hAnsiTheme="majorBidi" w:cstheme="majorBidi"/>
          <w:spacing w:val="5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qualification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de crimes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contre l’humanité,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les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faits dénoncés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par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la partie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civile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39E4A986" w14:textId="77777777" w:rsidR="007A5844" w:rsidRPr="00752B64" w:rsidRDefault="006F5615">
      <w:pPr>
        <w:pStyle w:val="Corpsdetexte"/>
        <w:spacing w:before="160" w:line="391" w:lineRule="auto"/>
        <w:ind w:right="5066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D’où il suit que le moyen doit être écarté ;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REJETTE le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pourvoi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14485DF0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</w:rPr>
      </w:pPr>
    </w:p>
    <w:p w14:paraId="37487503" w14:textId="4D4347DE" w:rsidR="007A5844" w:rsidRPr="00752B64" w:rsidRDefault="006F5615">
      <w:pPr>
        <w:pStyle w:val="Titre2"/>
        <w:spacing w:before="185" w:line="256" w:lineRule="auto"/>
        <w:rPr>
          <w:rFonts w:asciiTheme="majorBidi" w:hAnsiTheme="majorBidi" w:cstheme="majorBidi"/>
          <w:u w:val="none"/>
        </w:rPr>
      </w:pPr>
      <w:r w:rsidRPr="00752B64">
        <w:rPr>
          <w:rFonts w:asciiTheme="majorBidi" w:hAnsiTheme="majorBidi" w:cstheme="majorBidi"/>
        </w:rPr>
        <w:t>Doc.</w:t>
      </w:r>
      <w:r w:rsidRPr="00752B64">
        <w:rPr>
          <w:rFonts w:asciiTheme="majorBidi" w:hAnsiTheme="majorBidi" w:cstheme="majorBidi"/>
          <w:spacing w:val="54"/>
        </w:rPr>
        <w:t xml:space="preserve"> </w:t>
      </w:r>
      <w:r w:rsidRPr="00752B64">
        <w:rPr>
          <w:rFonts w:asciiTheme="majorBidi" w:hAnsiTheme="majorBidi" w:cstheme="majorBidi"/>
        </w:rPr>
        <w:t>1</w:t>
      </w:r>
      <w:r w:rsidR="00C25913">
        <w:rPr>
          <w:rFonts w:asciiTheme="majorBidi" w:hAnsiTheme="majorBidi" w:cstheme="majorBidi"/>
        </w:rPr>
        <w:t>1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:</w:t>
      </w:r>
      <w:r w:rsidRPr="00752B64">
        <w:rPr>
          <w:rFonts w:asciiTheme="majorBidi" w:hAnsiTheme="majorBidi" w:cstheme="majorBidi"/>
          <w:spacing w:val="55"/>
        </w:rPr>
        <w:t xml:space="preserve"> </w:t>
      </w:r>
      <w:r w:rsidRPr="00752B64">
        <w:rPr>
          <w:rFonts w:asciiTheme="majorBidi" w:hAnsiTheme="majorBidi" w:cstheme="majorBidi"/>
        </w:rPr>
        <w:t>Cons.</w:t>
      </w:r>
      <w:r w:rsidRPr="00752B64">
        <w:rPr>
          <w:rFonts w:asciiTheme="majorBidi" w:hAnsiTheme="majorBidi" w:cstheme="majorBidi"/>
          <w:spacing w:val="56"/>
        </w:rPr>
        <w:t xml:space="preserve"> </w:t>
      </w:r>
      <w:proofErr w:type="spellStart"/>
      <w:proofErr w:type="gramStart"/>
      <w:r w:rsidRPr="00752B64">
        <w:rPr>
          <w:rFonts w:asciiTheme="majorBidi" w:hAnsiTheme="majorBidi" w:cstheme="majorBidi"/>
        </w:rPr>
        <w:t>const</w:t>
      </w:r>
      <w:proofErr w:type="spellEnd"/>
      <w:proofErr w:type="gramEnd"/>
      <w:r w:rsidRPr="00752B64">
        <w:rPr>
          <w:rFonts w:asciiTheme="majorBidi" w:hAnsiTheme="majorBidi" w:cstheme="majorBidi"/>
        </w:rPr>
        <w:t>.,</w:t>
      </w:r>
      <w:r w:rsidRPr="00752B64">
        <w:rPr>
          <w:rFonts w:asciiTheme="majorBidi" w:hAnsiTheme="majorBidi" w:cstheme="majorBidi"/>
          <w:spacing w:val="54"/>
        </w:rPr>
        <w:t xml:space="preserve"> </w:t>
      </w:r>
      <w:r w:rsidRPr="00752B64">
        <w:rPr>
          <w:rFonts w:asciiTheme="majorBidi" w:hAnsiTheme="majorBidi" w:cstheme="majorBidi"/>
        </w:rPr>
        <w:t>7</w:t>
      </w:r>
      <w:r w:rsidRPr="00752B64">
        <w:rPr>
          <w:rFonts w:asciiTheme="majorBidi" w:hAnsiTheme="majorBidi" w:cstheme="majorBidi"/>
          <w:spacing w:val="55"/>
        </w:rPr>
        <w:t xml:space="preserve"> </w:t>
      </w:r>
      <w:r w:rsidRPr="00752B64">
        <w:rPr>
          <w:rFonts w:asciiTheme="majorBidi" w:hAnsiTheme="majorBidi" w:cstheme="majorBidi"/>
        </w:rPr>
        <w:t>novembre</w:t>
      </w:r>
      <w:r w:rsidRPr="00752B64">
        <w:rPr>
          <w:rFonts w:asciiTheme="majorBidi" w:hAnsiTheme="majorBidi" w:cstheme="majorBidi"/>
          <w:spacing w:val="57"/>
        </w:rPr>
        <w:t xml:space="preserve"> </w:t>
      </w:r>
      <w:r w:rsidRPr="00752B64">
        <w:rPr>
          <w:rFonts w:asciiTheme="majorBidi" w:hAnsiTheme="majorBidi" w:cstheme="majorBidi"/>
        </w:rPr>
        <w:t>1997,</w:t>
      </w:r>
      <w:r w:rsidRPr="00752B64">
        <w:rPr>
          <w:rFonts w:asciiTheme="majorBidi" w:hAnsiTheme="majorBidi" w:cstheme="majorBidi"/>
          <w:spacing w:val="57"/>
        </w:rPr>
        <w:t xml:space="preserve"> </w:t>
      </w:r>
      <w:r w:rsidRPr="00752B64">
        <w:rPr>
          <w:rFonts w:asciiTheme="majorBidi" w:hAnsiTheme="majorBidi" w:cstheme="majorBidi"/>
        </w:rPr>
        <w:t>déc.</w:t>
      </w:r>
      <w:r w:rsidRPr="00752B64">
        <w:rPr>
          <w:rFonts w:asciiTheme="majorBidi" w:hAnsiTheme="majorBidi" w:cstheme="majorBidi"/>
          <w:spacing w:val="55"/>
        </w:rPr>
        <w:t xml:space="preserve"> </w:t>
      </w:r>
      <w:r w:rsidRPr="00752B64">
        <w:rPr>
          <w:rFonts w:asciiTheme="majorBidi" w:hAnsiTheme="majorBidi" w:cstheme="majorBidi"/>
        </w:rPr>
        <w:t>n°</w:t>
      </w:r>
      <w:r w:rsidRPr="00752B64">
        <w:rPr>
          <w:rFonts w:asciiTheme="majorBidi" w:hAnsiTheme="majorBidi" w:cstheme="majorBidi"/>
          <w:spacing w:val="57"/>
        </w:rPr>
        <w:t xml:space="preserve"> </w:t>
      </w:r>
      <w:r w:rsidRPr="00752B64">
        <w:rPr>
          <w:rFonts w:asciiTheme="majorBidi" w:hAnsiTheme="majorBidi" w:cstheme="majorBidi"/>
        </w:rPr>
        <w:t>97-391</w:t>
      </w:r>
      <w:r w:rsidRPr="00752B64">
        <w:rPr>
          <w:rFonts w:asciiTheme="majorBidi" w:hAnsiTheme="majorBidi" w:cstheme="majorBidi"/>
          <w:spacing w:val="55"/>
        </w:rPr>
        <w:t xml:space="preserve"> </w:t>
      </w:r>
      <w:r w:rsidRPr="00752B64">
        <w:rPr>
          <w:rFonts w:asciiTheme="majorBidi" w:hAnsiTheme="majorBidi" w:cstheme="majorBidi"/>
        </w:rPr>
        <w:t>DC,</w:t>
      </w:r>
      <w:r w:rsidRPr="00752B64">
        <w:rPr>
          <w:rFonts w:asciiTheme="majorBidi" w:hAnsiTheme="majorBidi" w:cstheme="majorBidi"/>
          <w:spacing w:val="56"/>
        </w:rPr>
        <w:t xml:space="preserve"> </w:t>
      </w:r>
      <w:r w:rsidRPr="00752B64">
        <w:rPr>
          <w:rFonts w:asciiTheme="majorBidi" w:hAnsiTheme="majorBidi" w:cstheme="majorBidi"/>
        </w:rPr>
        <w:t>«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54"/>
        </w:rPr>
        <w:t xml:space="preserve"> </w:t>
      </w:r>
      <w:r w:rsidRPr="00752B64">
        <w:rPr>
          <w:rFonts w:asciiTheme="majorBidi" w:hAnsiTheme="majorBidi" w:cstheme="majorBidi"/>
        </w:rPr>
        <w:t>portant</w:t>
      </w:r>
      <w:r w:rsidRPr="00752B64">
        <w:rPr>
          <w:rFonts w:asciiTheme="majorBidi" w:hAnsiTheme="majorBidi" w:cstheme="majorBidi"/>
          <w:spacing w:val="-61"/>
          <w:u w:val="none"/>
        </w:rPr>
        <w:t xml:space="preserve"> </w:t>
      </w:r>
      <w:r w:rsidR="006860BA">
        <w:rPr>
          <w:rFonts w:asciiTheme="majorBidi" w:hAnsiTheme="majorBidi" w:cstheme="majorBidi"/>
          <w:spacing w:val="-61"/>
          <w:u w:val="none"/>
        </w:rPr>
        <w:t xml:space="preserve">  </w:t>
      </w:r>
      <w:r w:rsidRPr="00752B64">
        <w:rPr>
          <w:rFonts w:asciiTheme="majorBidi" w:hAnsiTheme="majorBidi" w:cstheme="majorBidi"/>
        </w:rPr>
        <w:t>mesures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urgentes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à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caractère fiscal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financier</w:t>
      </w:r>
      <w:r w:rsidRPr="00752B64">
        <w:rPr>
          <w:rFonts w:asciiTheme="majorBidi" w:hAnsiTheme="majorBidi" w:cstheme="majorBidi"/>
          <w:spacing w:val="3"/>
        </w:rPr>
        <w:t xml:space="preserve"> </w:t>
      </w:r>
      <w:r w:rsidRPr="00752B64">
        <w:rPr>
          <w:rFonts w:asciiTheme="majorBidi" w:hAnsiTheme="majorBidi" w:cstheme="majorBidi"/>
        </w:rPr>
        <w:t>»</w:t>
      </w:r>
    </w:p>
    <w:p w14:paraId="71BDD019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i/>
          <w:sz w:val="20"/>
        </w:rPr>
      </w:pPr>
    </w:p>
    <w:p w14:paraId="19E55163" w14:textId="77777777" w:rsidR="007A5844" w:rsidRPr="00752B64" w:rsidRDefault="007A5844">
      <w:pPr>
        <w:pStyle w:val="Corpsdetexte"/>
        <w:spacing w:before="1"/>
        <w:ind w:left="0"/>
        <w:jc w:val="left"/>
        <w:rPr>
          <w:rFonts w:asciiTheme="majorBidi" w:hAnsiTheme="majorBidi" w:cstheme="majorBidi"/>
          <w:b/>
          <w:i/>
          <w:sz w:val="28"/>
        </w:rPr>
      </w:pPr>
    </w:p>
    <w:p w14:paraId="0D6FF1A6" w14:textId="77777777" w:rsidR="007A5844" w:rsidRPr="00752B64" w:rsidRDefault="006F5615">
      <w:pPr>
        <w:pStyle w:val="Corpsdetexte"/>
        <w:spacing w:before="52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Vu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Constitution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1A962701" w14:textId="77777777" w:rsidR="007A5844" w:rsidRPr="00752B64" w:rsidRDefault="006F5615">
      <w:pPr>
        <w:pStyle w:val="Corpsdetexte"/>
        <w:spacing w:before="185" w:line="256" w:lineRule="auto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  <w:spacing w:val="-1"/>
        </w:rPr>
        <w:t>Vu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l’ordonnance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no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58-1067</w:t>
      </w:r>
      <w:r w:rsidRPr="00752B64">
        <w:rPr>
          <w:rFonts w:asciiTheme="majorBidi" w:hAnsiTheme="majorBidi" w:cstheme="majorBidi"/>
          <w:spacing w:val="-12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du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7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novembre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1958</w:t>
      </w:r>
      <w:r w:rsidRPr="00752B64">
        <w:rPr>
          <w:rFonts w:asciiTheme="majorBidi" w:hAnsiTheme="majorBidi" w:cstheme="majorBidi"/>
          <w:spacing w:val="-14"/>
        </w:rPr>
        <w:t xml:space="preserve"> </w:t>
      </w:r>
      <w:r w:rsidRPr="00752B64">
        <w:rPr>
          <w:rFonts w:asciiTheme="majorBidi" w:hAnsiTheme="majorBidi" w:cstheme="majorBidi"/>
          <w:spacing w:val="-1"/>
        </w:rPr>
        <w:t>modifiée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portant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loi</w:t>
      </w:r>
      <w:r w:rsidRPr="00752B64">
        <w:rPr>
          <w:rFonts w:asciiTheme="majorBidi" w:hAnsiTheme="majorBidi" w:cstheme="majorBidi"/>
          <w:spacing w:val="-13"/>
        </w:rPr>
        <w:t xml:space="preserve"> </w:t>
      </w:r>
      <w:r w:rsidRPr="00752B64">
        <w:rPr>
          <w:rFonts w:asciiTheme="majorBidi" w:hAnsiTheme="majorBidi" w:cstheme="majorBidi"/>
        </w:rPr>
        <w:t>organique</w:t>
      </w:r>
      <w:r w:rsidRPr="00752B64">
        <w:rPr>
          <w:rFonts w:asciiTheme="majorBidi" w:hAnsiTheme="majorBidi" w:cstheme="majorBidi"/>
          <w:spacing w:val="-10"/>
        </w:rPr>
        <w:t xml:space="preserve"> </w:t>
      </w:r>
      <w:r w:rsidRPr="00752B64">
        <w:rPr>
          <w:rFonts w:asciiTheme="majorBidi" w:hAnsiTheme="majorBidi" w:cstheme="majorBidi"/>
        </w:rPr>
        <w:t>sur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le</w:t>
      </w:r>
      <w:r w:rsidRPr="00752B64">
        <w:rPr>
          <w:rFonts w:asciiTheme="majorBidi" w:hAnsiTheme="majorBidi" w:cstheme="majorBidi"/>
          <w:spacing w:val="-11"/>
        </w:rPr>
        <w:t xml:space="preserve"> </w:t>
      </w:r>
      <w:r w:rsidRPr="00752B64">
        <w:rPr>
          <w:rFonts w:asciiTheme="majorBidi" w:hAnsiTheme="majorBidi" w:cstheme="majorBidi"/>
        </w:rPr>
        <w:t>Conseil</w:t>
      </w:r>
      <w:r w:rsidRPr="00752B64">
        <w:rPr>
          <w:rFonts w:asciiTheme="majorBidi" w:hAnsiTheme="majorBidi" w:cstheme="majorBidi"/>
          <w:spacing w:val="-51"/>
        </w:rPr>
        <w:t xml:space="preserve"> </w:t>
      </w:r>
      <w:r w:rsidRPr="00752B64">
        <w:rPr>
          <w:rFonts w:asciiTheme="majorBidi" w:hAnsiTheme="majorBidi" w:cstheme="majorBidi"/>
        </w:rPr>
        <w:t>constitutionnel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0D62FF99" w14:textId="77777777" w:rsidR="007A5844" w:rsidRPr="00752B64" w:rsidRDefault="006F5615">
      <w:pPr>
        <w:pStyle w:val="Corpsdetexte"/>
        <w:spacing w:before="165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Vu le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code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général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des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impôts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29F446D5" w14:textId="77777777" w:rsidR="007A5844" w:rsidRPr="00752B64" w:rsidRDefault="006F5615">
      <w:pPr>
        <w:pStyle w:val="Paragraphedeliste"/>
        <w:numPr>
          <w:ilvl w:val="0"/>
          <w:numId w:val="3"/>
        </w:numPr>
        <w:tabs>
          <w:tab w:val="left" w:pos="352"/>
        </w:tabs>
        <w:spacing w:before="182" w:line="259" w:lineRule="auto"/>
        <w:ind w:right="116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Considérant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députés</w:t>
      </w:r>
      <w:r w:rsidRPr="00752B64">
        <w:rPr>
          <w:rFonts w:asciiTheme="majorBidi" w:hAnsiTheme="majorBidi" w:cstheme="majorBidi"/>
          <w:spacing w:val="-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auteurs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la</w:t>
      </w:r>
      <w:r w:rsidRPr="00752B64">
        <w:rPr>
          <w:rFonts w:asciiTheme="majorBidi" w:hAnsiTheme="majorBidi" w:cstheme="majorBidi"/>
          <w:spacing w:val="-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saisine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demandent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au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Conseil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constitutionnel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déclarer non conforme à la Constitution l’article 2 de la loi portant mesures urgentes à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caractère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fiscal et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financier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1B4E2057" w14:textId="77777777" w:rsidR="007A5844" w:rsidRPr="00752B64" w:rsidRDefault="006F5615">
      <w:pPr>
        <w:pStyle w:val="Paragraphedeliste"/>
        <w:numPr>
          <w:ilvl w:val="0"/>
          <w:numId w:val="3"/>
        </w:numPr>
        <w:tabs>
          <w:tab w:val="left" w:pos="343"/>
        </w:tabs>
        <w:spacing w:before="160" w:line="259" w:lineRule="auto"/>
        <w:ind w:right="112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pacing w:val="-1"/>
          <w:sz w:val="24"/>
        </w:rPr>
        <w:t>Considérant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que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cet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pacing w:val="-1"/>
          <w:sz w:val="24"/>
        </w:rPr>
        <w:t>article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insère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</w:t>
      </w:r>
      <w:r w:rsidRPr="00752B64">
        <w:rPr>
          <w:rFonts w:asciiTheme="majorBidi" w:hAnsiTheme="majorBidi" w:cstheme="majorBidi"/>
          <w:spacing w:val="-1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quater,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comprenant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deux</w:t>
      </w:r>
      <w:r w:rsidRPr="00752B64">
        <w:rPr>
          <w:rFonts w:asciiTheme="majorBidi" w:hAnsiTheme="majorBidi" w:cstheme="majorBidi"/>
          <w:spacing w:val="-1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alinéas,</w:t>
      </w:r>
      <w:r w:rsidRPr="00752B64">
        <w:rPr>
          <w:rFonts w:asciiTheme="majorBidi" w:hAnsiTheme="majorBidi" w:cstheme="majorBidi"/>
          <w:spacing w:val="-1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dans</w:t>
      </w:r>
      <w:r w:rsidRPr="00752B64">
        <w:rPr>
          <w:rFonts w:asciiTheme="majorBidi" w:hAnsiTheme="majorBidi" w:cstheme="majorBidi"/>
          <w:spacing w:val="-1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</w:t>
      </w:r>
      <w:r w:rsidRPr="00752B64">
        <w:rPr>
          <w:rFonts w:asciiTheme="majorBidi" w:hAnsiTheme="majorBidi" w:cstheme="majorBidi"/>
          <w:spacing w:val="-1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1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l’article</w:t>
      </w:r>
      <w:r w:rsidRPr="00752B64">
        <w:rPr>
          <w:rFonts w:asciiTheme="majorBidi" w:hAnsiTheme="majorBidi" w:cstheme="majorBidi"/>
          <w:spacing w:val="-5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219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du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code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général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impôts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1F3B5D9C" w14:textId="77777777" w:rsidR="007A5844" w:rsidRPr="00752B64" w:rsidRDefault="006F5615">
      <w:pPr>
        <w:pStyle w:val="Corpsdetexte"/>
        <w:spacing w:before="159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[…]</w:t>
      </w:r>
    </w:p>
    <w:p w14:paraId="4382DF65" w14:textId="77777777" w:rsidR="007A5844" w:rsidRPr="00752B64" w:rsidRDefault="006F5615">
      <w:pPr>
        <w:pStyle w:val="Paragraphedeliste"/>
        <w:numPr>
          <w:ilvl w:val="0"/>
          <w:numId w:val="2"/>
        </w:numPr>
        <w:tabs>
          <w:tab w:val="left" w:pos="383"/>
        </w:tabs>
        <w:spacing w:before="183" w:line="259" w:lineRule="auto"/>
        <w:ind w:right="110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Considérant que les auteurs de la requête font grief aux dispositions du premier alinéa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d’être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entachées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rétroactivité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et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contrevenir</w:t>
      </w:r>
      <w:r w:rsidRPr="00752B64">
        <w:rPr>
          <w:rFonts w:asciiTheme="majorBidi" w:hAnsiTheme="majorBidi" w:cstheme="majorBidi"/>
          <w:spacing w:val="-7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ainsi</w:t>
      </w:r>
      <w:r w:rsidRPr="00752B64">
        <w:rPr>
          <w:rFonts w:asciiTheme="majorBidi" w:hAnsiTheme="majorBidi" w:cstheme="majorBidi"/>
          <w:spacing w:val="-10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un</w:t>
      </w:r>
      <w:r w:rsidRPr="00752B64">
        <w:rPr>
          <w:rFonts w:asciiTheme="majorBidi" w:hAnsiTheme="majorBidi" w:cstheme="majorBidi"/>
          <w:spacing w:val="-1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principe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9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“sécurité</w:t>
      </w:r>
      <w:r w:rsidRPr="00752B64">
        <w:rPr>
          <w:rFonts w:asciiTheme="majorBidi" w:hAnsiTheme="majorBidi" w:cstheme="majorBidi"/>
          <w:spacing w:val="-8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juridique”</w:t>
      </w:r>
      <w:r w:rsidRPr="00752B64">
        <w:rPr>
          <w:rFonts w:asciiTheme="majorBidi" w:hAnsiTheme="majorBidi" w:cstheme="majorBidi"/>
          <w:spacing w:val="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qu’ils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soutiennent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égard que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leur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application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revenus ponctuels,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provenant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notamment de la cession d’éléments du patrimoine professionnel, décidée en fonction 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règles fiscales en vigueur le jour de cette décision, n’est pas justifiée par une nécessité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impérieuse et méconnaît dès lors un principe de « confiance légitime » ; qu’ils exposent, en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outre, qu’en portant au niveau de droit commun le taux d’imposition de plus-values qui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peuvent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être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purement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nominales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raison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l’érosion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monétaire,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dispositions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contestées</w:t>
      </w:r>
      <w:r w:rsidRPr="00752B64">
        <w:rPr>
          <w:rFonts w:asciiTheme="majorBidi" w:hAnsiTheme="majorBidi" w:cstheme="majorBidi"/>
          <w:spacing w:val="2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sont</w:t>
      </w:r>
      <w:r w:rsidRPr="00752B64">
        <w:rPr>
          <w:rFonts w:asciiTheme="majorBidi" w:hAnsiTheme="majorBidi" w:cstheme="majorBidi"/>
          <w:spacing w:val="2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entachées,</w:t>
      </w:r>
      <w:r w:rsidRPr="00752B64">
        <w:rPr>
          <w:rFonts w:asciiTheme="majorBidi" w:hAnsiTheme="majorBidi" w:cstheme="majorBidi"/>
          <w:spacing w:val="2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à</w:t>
      </w:r>
      <w:r w:rsidRPr="00752B64">
        <w:rPr>
          <w:rFonts w:asciiTheme="majorBidi" w:hAnsiTheme="majorBidi" w:cstheme="majorBidi"/>
          <w:spacing w:val="2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ce</w:t>
      </w:r>
      <w:r w:rsidRPr="00752B64">
        <w:rPr>
          <w:rFonts w:asciiTheme="majorBidi" w:hAnsiTheme="majorBidi" w:cstheme="majorBidi"/>
          <w:spacing w:val="25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titre</w:t>
      </w:r>
      <w:r w:rsidRPr="00752B64">
        <w:rPr>
          <w:rFonts w:asciiTheme="majorBidi" w:hAnsiTheme="majorBidi" w:cstheme="majorBidi"/>
          <w:spacing w:val="2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également,</w:t>
      </w:r>
      <w:r w:rsidRPr="00752B64">
        <w:rPr>
          <w:rFonts w:asciiTheme="majorBidi" w:hAnsiTheme="majorBidi" w:cstheme="majorBidi"/>
          <w:spacing w:val="26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d’une</w:t>
      </w:r>
      <w:r w:rsidRPr="00752B64">
        <w:rPr>
          <w:rFonts w:asciiTheme="majorBidi" w:hAnsiTheme="majorBidi" w:cstheme="majorBidi"/>
          <w:spacing w:val="2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rétroactivité</w:t>
      </w:r>
      <w:r w:rsidRPr="00752B64">
        <w:rPr>
          <w:rFonts w:asciiTheme="majorBidi" w:hAnsiTheme="majorBidi" w:cstheme="majorBidi"/>
          <w:spacing w:val="2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inconstitutionnelle</w:t>
      </w:r>
      <w:r w:rsidRPr="00752B64">
        <w:rPr>
          <w:rFonts w:asciiTheme="majorBidi" w:hAnsiTheme="majorBidi" w:cstheme="majorBidi"/>
          <w:spacing w:val="24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en</w:t>
      </w:r>
    </w:p>
    <w:p w14:paraId="0EC1089A" w14:textId="77777777" w:rsidR="007A5844" w:rsidRPr="00752B64" w:rsidRDefault="007A5844">
      <w:pPr>
        <w:spacing w:line="259" w:lineRule="auto"/>
        <w:jc w:val="both"/>
        <w:rPr>
          <w:rFonts w:asciiTheme="majorBidi" w:hAnsiTheme="majorBidi" w:cstheme="majorBidi"/>
          <w:sz w:val="24"/>
        </w:rPr>
        <w:sectPr w:rsidR="007A5844" w:rsidRPr="00752B64">
          <w:pgSz w:w="11910" w:h="16840"/>
          <w:pgMar w:top="1360" w:right="1300" w:bottom="1200" w:left="1300" w:header="0" w:footer="1000" w:gutter="0"/>
          <w:cols w:space="720"/>
        </w:sectPr>
      </w:pPr>
    </w:p>
    <w:p w14:paraId="1E73A66F" w14:textId="77777777" w:rsidR="007A5844" w:rsidRPr="00752B64" w:rsidRDefault="006F5615">
      <w:pPr>
        <w:pStyle w:val="Corpsdetexte"/>
        <w:spacing w:before="37" w:line="259" w:lineRule="auto"/>
        <w:ind w:right="114"/>
        <w:rPr>
          <w:rFonts w:asciiTheme="majorBidi" w:hAnsiTheme="majorBidi" w:cstheme="majorBidi"/>
        </w:rPr>
      </w:pPr>
      <w:proofErr w:type="gramStart"/>
      <w:r w:rsidRPr="00752B64">
        <w:rPr>
          <w:rFonts w:asciiTheme="majorBidi" w:hAnsiTheme="majorBidi" w:cstheme="majorBidi"/>
        </w:rPr>
        <w:lastRenderedPageBreak/>
        <w:t>portant</w:t>
      </w:r>
      <w:proofErr w:type="gramEnd"/>
      <w:r w:rsidRPr="00752B64">
        <w:rPr>
          <w:rFonts w:asciiTheme="majorBidi" w:hAnsiTheme="majorBidi" w:cstheme="majorBidi"/>
        </w:rPr>
        <w:t xml:space="preserve"> une atteinte excessive au droit de propriété ; qu’à tout le moins, les nouvelles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dispositions ne devraient pas s’appliquer aux plus-values constatées en comptabilité avant le</w:t>
      </w:r>
      <w:r w:rsidRPr="00752B64">
        <w:rPr>
          <w:rFonts w:asciiTheme="majorBidi" w:hAnsiTheme="majorBidi" w:cstheme="majorBidi"/>
          <w:spacing w:val="-52"/>
        </w:rPr>
        <w:t xml:space="preserve"> </w:t>
      </w:r>
      <w:r w:rsidRPr="00752B64">
        <w:rPr>
          <w:rFonts w:asciiTheme="majorBidi" w:hAnsiTheme="majorBidi" w:cstheme="majorBidi"/>
        </w:rPr>
        <w:t>1er</w:t>
      </w:r>
      <w:r w:rsidRPr="00752B64">
        <w:rPr>
          <w:rFonts w:asciiTheme="majorBidi" w:hAnsiTheme="majorBidi" w:cstheme="majorBidi"/>
          <w:spacing w:val="-7"/>
        </w:rPr>
        <w:t xml:space="preserve"> </w:t>
      </w:r>
      <w:r w:rsidRPr="00752B64">
        <w:rPr>
          <w:rFonts w:asciiTheme="majorBidi" w:hAnsiTheme="majorBidi" w:cstheme="majorBidi"/>
        </w:rPr>
        <w:t>janvier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1997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et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dont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l’imposition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fait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l’objet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d’un</w:t>
      </w:r>
      <w:r w:rsidRPr="00752B64">
        <w:rPr>
          <w:rFonts w:asciiTheme="majorBidi" w:hAnsiTheme="majorBidi" w:cstheme="majorBidi"/>
          <w:spacing w:val="-5"/>
        </w:rPr>
        <w:t xml:space="preserve"> </w:t>
      </w:r>
      <w:r w:rsidRPr="00752B64">
        <w:rPr>
          <w:rFonts w:asciiTheme="majorBidi" w:hAnsiTheme="majorBidi" w:cstheme="majorBidi"/>
        </w:rPr>
        <w:t>sursis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d’imposition</w:t>
      </w:r>
      <w:r w:rsidRPr="00752B64">
        <w:rPr>
          <w:rFonts w:asciiTheme="majorBidi" w:hAnsiTheme="majorBidi" w:cstheme="majorBidi"/>
          <w:spacing w:val="-4"/>
        </w:rPr>
        <w:t xml:space="preserve"> </w:t>
      </w:r>
      <w:r w:rsidRPr="00752B64">
        <w:rPr>
          <w:rFonts w:asciiTheme="majorBidi" w:hAnsiTheme="majorBidi" w:cstheme="majorBidi"/>
        </w:rPr>
        <w:t>;</w:t>
      </w:r>
      <w:r w:rsidRPr="00752B64">
        <w:rPr>
          <w:rFonts w:asciiTheme="majorBidi" w:hAnsiTheme="majorBidi" w:cstheme="majorBidi"/>
          <w:spacing w:val="-8"/>
        </w:rPr>
        <w:t xml:space="preserve"> </w:t>
      </w:r>
      <w:r w:rsidRPr="00752B64">
        <w:rPr>
          <w:rFonts w:asciiTheme="majorBidi" w:hAnsiTheme="majorBidi" w:cstheme="majorBidi"/>
        </w:rPr>
        <w:t>qu’enfin,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-6"/>
        </w:rPr>
        <w:t xml:space="preserve"> </w:t>
      </w:r>
      <w:r w:rsidRPr="00752B64">
        <w:rPr>
          <w:rFonts w:asciiTheme="majorBidi" w:hAnsiTheme="majorBidi" w:cstheme="majorBidi"/>
        </w:rPr>
        <w:t>traitant</w:t>
      </w:r>
      <w:r w:rsidRPr="00752B64">
        <w:rPr>
          <w:rFonts w:asciiTheme="majorBidi" w:hAnsiTheme="majorBidi" w:cstheme="majorBidi"/>
          <w:spacing w:val="-51"/>
        </w:rPr>
        <w:t xml:space="preserve"> </w:t>
      </w:r>
      <w:r w:rsidRPr="00752B64">
        <w:rPr>
          <w:rFonts w:asciiTheme="majorBidi" w:hAnsiTheme="majorBidi" w:cstheme="majorBidi"/>
        </w:rPr>
        <w:t>différemment une cession réalisée en 1997, selon qu’elle est ou non antérieure au début de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l’exercice ouvert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en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1997,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ces dispositions</w:t>
      </w:r>
      <w:r w:rsidRPr="00752B64">
        <w:rPr>
          <w:rFonts w:asciiTheme="majorBidi" w:hAnsiTheme="majorBidi" w:cstheme="majorBidi"/>
          <w:spacing w:val="-3"/>
        </w:rPr>
        <w:t xml:space="preserve"> </w:t>
      </w:r>
      <w:r w:rsidRPr="00752B64">
        <w:rPr>
          <w:rFonts w:asciiTheme="majorBidi" w:hAnsiTheme="majorBidi" w:cstheme="majorBidi"/>
        </w:rPr>
        <w:t>sont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contraires</w:t>
      </w:r>
      <w:r w:rsidRPr="00752B64">
        <w:rPr>
          <w:rFonts w:asciiTheme="majorBidi" w:hAnsiTheme="majorBidi" w:cstheme="majorBidi"/>
          <w:spacing w:val="-1"/>
        </w:rPr>
        <w:t xml:space="preserve"> </w:t>
      </w:r>
      <w:r w:rsidRPr="00752B64">
        <w:rPr>
          <w:rFonts w:asciiTheme="majorBidi" w:hAnsiTheme="majorBidi" w:cstheme="majorBidi"/>
        </w:rPr>
        <w:t>au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principe d’égalité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;</w:t>
      </w:r>
    </w:p>
    <w:p w14:paraId="55C4A36D" w14:textId="77777777" w:rsidR="007A5844" w:rsidRPr="00752B64" w:rsidRDefault="006F5615">
      <w:pPr>
        <w:pStyle w:val="Paragraphedeliste"/>
        <w:numPr>
          <w:ilvl w:val="0"/>
          <w:numId w:val="2"/>
        </w:numPr>
        <w:tabs>
          <w:tab w:val="left" w:pos="376"/>
        </w:tabs>
        <w:spacing w:before="161" w:line="259" w:lineRule="auto"/>
        <w:ind w:right="115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Considérant que le principe de non rétroactivité des lois n’a valeur constitutionnelle, en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vertu de l’article 8 de la Déclaration des droits de l’homme et du citoyen, qu’en matière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répressive ; qu’il est loisible au législateur d’adopter des dispositions fiscales rétroactives dès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lors qu’il ne prive pas de garantie légale des exigences constitutionnelles ; qu’aucune norme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 valeur constitutionnelle ne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garantit un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principe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dit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« confiance légitime</w:t>
      </w:r>
      <w:r w:rsidRPr="00752B64">
        <w:rPr>
          <w:rFonts w:asciiTheme="majorBidi" w:hAnsiTheme="majorBidi" w:cstheme="majorBidi"/>
          <w:spacing w:val="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»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73BE61CA" w14:textId="77777777" w:rsidR="007A5844" w:rsidRPr="00752B64" w:rsidRDefault="006F5615">
      <w:pPr>
        <w:pStyle w:val="Paragraphedeliste"/>
        <w:numPr>
          <w:ilvl w:val="0"/>
          <w:numId w:val="2"/>
        </w:numPr>
        <w:tabs>
          <w:tab w:val="left" w:pos="388"/>
        </w:tabs>
        <w:spacing w:line="259" w:lineRule="auto"/>
        <w:ind w:right="115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Considérant que l’article 2 de la loi déférée n’édicte pas une sanction, mais modifie le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régime</w:t>
      </w:r>
      <w:r w:rsidRPr="00752B64">
        <w:rPr>
          <w:rFonts w:asciiTheme="majorBidi" w:hAnsiTheme="majorBidi" w:cstheme="majorBidi"/>
          <w:spacing w:val="-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d’imposition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plus-values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sociétés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69BA7060" w14:textId="77777777" w:rsidR="007A5844" w:rsidRPr="00752B64" w:rsidRDefault="006F5615">
      <w:pPr>
        <w:pStyle w:val="Corpsdetexte"/>
        <w:spacing w:before="159"/>
        <w:jc w:val="left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[…]</w:t>
      </w:r>
    </w:p>
    <w:p w14:paraId="30760597" w14:textId="77777777" w:rsidR="007A5844" w:rsidRPr="00752B64" w:rsidRDefault="006F5615">
      <w:pPr>
        <w:pStyle w:val="Paragraphedeliste"/>
        <w:numPr>
          <w:ilvl w:val="0"/>
          <w:numId w:val="1"/>
        </w:numPr>
        <w:tabs>
          <w:tab w:val="left" w:pos="486"/>
        </w:tabs>
        <w:spacing w:before="185" w:line="259" w:lineRule="auto"/>
        <w:ind w:right="112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Considérant enfin qu’en prévoyant que les dispositions nouvelles régiraient les exercices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ouverts à compter du 1er janvier 1997, le législateur s’est borné à déterminer les modalités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d’application de la loi dans le temps, en fondant son appréciation sur des critères objectifs et</w:t>
      </w:r>
      <w:r w:rsidRPr="00752B64">
        <w:rPr>
          <w:rFonts w:asciiTheme="majorBidi" w:hAnsiTheme="majorBidi" w:cstheme="majorBidi"/>
          <w:spacing w:val="-5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rationnels en fonction du but qu’il s’était fixé ; que, dans ces conditions, le principe d’égalité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n’a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pas été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méconnu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</w:p>
    <w:p w14:paraId="3AC14F37" w14:textId="77777777" w:rsidR="007A5844" w:rsidRPr="00752B64" w:rsidRDefault="006F5615">
      <w:pPr>
        <w:pStyle w:val="Paragraphedeliste"/>
        <w:numPr>
          <w:ilvl w:val="0"/>
          <w:numId w:val="1"/>
        </w:numPr>
        <w:tabs>
          <w:tab w:val="left" w:pos="486"/>
        </w:tabs>
        <w:spacing w:line="259" w:lineRule="auto"/>
        <w:ind w:right="116" w:firstLine="0"/>
        <w:jc w:val="both"/>
        <w:rPr>
          <w:rFonts w:asciiTheme="majorBidi" w:hAnsiTheme="majorBidi" w:cstheme="majorBidi"/>
          <w:sz w:val="24"/>
        </w:rPr>
      </w:pPr>
      <w:r w:rsidRPr="00752B64">
        <w:rPr>
          <w:rFonts w:asciiTheme="majorBidi" w:hAnsiTheme="majorBidi" w:cstheme="majorBidi"/>
          <w:sz w:val="24"/>
        </w:rPr>
        <w:t>Considérant qu’il résulte de ce qui précède que les griefs présentés par les auteurs de la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requête</w:t>
      </w:r>
      <w:r w:rsidRPr="00752B64">
        <w:rPr>
          <w:rFonts w:asciiTheme="majorBidi" w:hAnsiTheme="majorBidi" w:cstheme="majorBidi"/>
          <w:spacing w:val="-3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doivent</w:t>
      </w:r>
      <w:r w:rsidRPr="00752B64">
        <w:rPr>
          <w:rFonts w:asciiTheme="majorBidi" w:hAnsiTheme="majorBidi" w:cstheme="majorBidi"/>
          <w:spacing w:val="-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être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rejetés</w:t>
      </w:r>
      <w:r w:rsidRPr="00752B64">
        <w:rPr>
          <w:rFonts w:asciiTheme="majorBidi" w:hAnsiTheme="majorBidi" w:cstheme="majorBidi"/>
          <w:spacing w:val="1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;</w:t>
      </w:r>
      <w:r w:rsidRPr="00752B64">
        <w:rPr>
          <w:rFonts w:asciiTheme="majorBidi" w:hAnsiTheme="majorBidi" w:cstheme="majorBidi"/>
          <w:spacing w:val="2"/>
          <w:sz w:val="24"/>
        </w:rPr>
        <w:t xml:space="preserve"> </w:t>
      </w:r>
      <w:r w:rsidRPr="00752B64">
        <w:rPr>
          <w:rFonts w:asciiTheme="majorBidi" w:hAnsiTheme="majorBidi" w:cstheme="majorBidi"/>
          <w:sz w:val="24"/>
        </w:rPr>
        <w:t>[…]</w:t>
      </w:r>
    </w:p>
    <w:p w14:paraId="2508D742" w14:textId="77777777" w:rsidR="007A5844" w:rsidRPr="00752B64" w:rsidRDefault="006F5615">
      <w:pPr>
        <w:pStyle w:val="Corpsdetexte"/>
        <w:spacing w:before="159" w:line="259" w:lineRule="auto"/>
        <w:ind w:right="112"/>
        <w:rPr>
          <w:rFonts w:asciiTheme="majorBidi" w:hAnsiTheme="majorBidi" w:cstheme="majorBidi"/>
        </w:rPr>
      </w:pPr>
      <w:r w:rsidRPr="00752B64">
        <w:rPr>
          <w:rFonts w:asciiTheme="majorBidi" w:hAnsiTheme="majorBidi" w:cstheme="majorBidi"/>
        </w:rPr>
        <w:t>Décide : L’article 2 de la loi portant mesures urgentes à caractère fiscal et financier n’est pas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contraire à</w:t>
      </w:r>
      <w:r w:rsidRPr="00752B64">
        <w:rPr>
          <w:rFonts w:asciiTheme="majorBidi" w:hAnsiTheme="majorBidi" w:cstheme="majorBidi"/>
          <w:spacing w:val="-2"/>
        </w:rPr>
        <w:t xml:space="preserve"> </w:t>
      </w:r>
      <w:r w:rsidRPr="00752B64">
        <w:rPr>
          <w:rFonts w:asciiTheme="majorBidi" w:hAnsiTheme="majorBidi" w:cstheme="majorBidi"/>
        </w:rPr>
        <w:t>la</w:t>
      </w:r>
      <w:r w:rsidRPr="00752B64">
        <w:rPr>
          <w:rFonts w:asciiTheme="majorBidi" w:hAnsiTheme="majorBidi" w:cstheme="majorBidi"/>
          <w:spacing w:val="1"/>
        </w:rPr>
        <w:t xml:space="preserve"> </w:t>
      </w:r>
      <w:r w:rsidRPr="00752B64">
        <w:rPr>
          <w:rFonts w:asciiTheme="majorBidi" w:hAnsiTheme="majorBidi" w:cstheme="majorBidi"/>
        </w:rPr>
        <w:t>Constitution.</w:t>
      </w:r>
      <w:r w:rsidRPr="00752B64">
        <w:rPr>
          <w:rFonts w:asciiTheme="majorBidi" w:hAnsiTheme="majorBidi" w:cstheme="majorBidi"/>
          <w:spacing w:val="2"/>
        </w:rPr>
        <w:t xml:space="preserve"> </w:t>
      </w:r>
      <w:r w:rsidRPr="00752B64">
        <w:rPr>
          <w:rFonts w:asciiTheme="majorBidi" w:hAnsiTheme="majorBidi" w:cstheme="majorBidi"/>
        </w:rPr>
        <w:t>[…]</w:t>
      </w:r>
    </w:p>
    <w:p w14:paraId="5F36D67E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</w:rPr>
      </w:pPr>
    </w:p>
    <w:p w14:paraId="55CF7F9B" w14:textId="77777777" w:rsidR="007A5844" w:rsidRPr="00752B64" w:rsidRDefault="007A5844">
      <w:pPr>
        <w:pStyle w:val="Corpsdetexte"/>
        <w:spacing w:before="1"/>
        <w:ind w:left="0"/>
        <w:jc w:val="left"/>
        <w:rPr>
          <w:rFonts w:asciiTheme="majorBidi" w:hAnsiTheme="majorBidi" w:cstheme="majorBidi"/>
          <w:sz w:val="26"/>
        </w:rPr>
      </w:pPr>
    </w:p>
    <w:p w14:paraId="145F435D" w14:textId="77777777" w:rsidR="007A5844" w:rsidRPr="00752B64" w:rsidRDefault="006F5615">
      <w:pPr>
        <w:ind w:left="116"/>
        <w:rPr>
          <w:rFonts w:asciiTheme="majorBidi" w:hAnsiTheme="majorBidi" w:cstheme="majorBidi"/>
          <w:b/>
          <w:sz w:val="32"/>
        </w:rPr>
      </w:pPr>
      <w:r w:rsidRPr="00752B64">
        <w:rPr>
          <w:rFonts w:asciiTheme="majorBidi" w:hAnsiTheme="majorBidi" w:cstheme="majorBidi"/>
          <w:b/>
          <w:sz w:val="32"/>
          <w:u w:val="thick"/>
        </w:rPr>
        <w:t>EXERCICES</w:t>
      </w:r>
      <w:r w:rsidRPr="00752B64">
        <w:rPr>
          <w:rFonts w:asciiTheme="majorBidi" w:hAnsiTheme="majorBidi" w:cstheme="majorBidi"/>
          <w:b/>
          <w:spacing w:val="-1"/>
          <w:sz w:val="32"/>
          <w:u w:val="thick"/>
        </w:rPr>
        <w:t xml:space="preserve"> </w:t>
      </w:r>
      <w:r w:rsidRPr="00752B64">
        <w:rPr>
          <w:rFonts w:asciiTheme="majorBidi" w:hAnsiTheme="majorBidi" w:cstheme="majorBidi"/>
          <w:b/>
          <w:sz w:val="32"/>
          <w:u w:val="thick"/>
        </w:rPr>
        <w:t>:</w:t>
      </w:r>
    </w:p>
    <w:p w14:paraId="25A80966" w14:textId="77777777" w:rsidR="007A5844" w:rsidRPr="00752B64" w:rsidRDefault="007A5844">
      <w:pPr>
        <w:pStyle w:val="Corpsdetexte"/>
        <w:ind w:left="0"/>
        <w:jc w:val="left"/>
        <w:rPr>
          <w:rFonts w:asciiTheme="majorBidi" w:hAnsiTheme="majorBidi" w:cstheme="majorBidi"/>
          <w:b/>
          <w:sz w:val="20"/>
        </w:rPr>
      </w:pPr>
    </w:p>
    <w:p w14:paraId="3A7D53E3" w14:textId="77777777" w:rsidR="007A5844" w:rsidRPr="009D1D51" w:rsidRDefault="007A5844">
      <w:pPr>
        <w:pStyle w:val="Corpsdetexte"/>
        <w:spacing w:before="8"/>
        <w:ind w:left="0"/>
        <w:jc w:val="left"/>
        <w:rPr>
          <w:rFonts w:asciiTheme="majorBidi" w:hAnsiTheme="majorBidi" w:cstheme="majorBidi"/>
          <w:b/>
        </w:rPr>
      </w:pPr>
    </w:p>
    <w:p w14:paraId="75081064" w14:textId="77777777" w:rsidR="007A5844" w:rsidRDefault="006F5615">
      <w:pPr>
        <w:pStyle w:val="Paragraphedeliste"/>
        <w:numPr>
          <w:ilvl w:val="1"/>
          <w:numId w:val="1"/>
        </w:numPr>
        <w:tabs>
          <w:tab w:val="left" w:pos="837"/>
        </w:tabs>
        <w:spacing w:before="57"/>
        <w:ind w:hanging="361"/>
        <w:rPr>
          <w:rFonts w:asciiTheme="majorBidi" w:hAnsiTheme="majorBidi" w:cstheme="majorBidi"/>
          <w:sz w:val="24"/>
          <w:szCs w:val="24"/>
        </w:rPr>
      </w:pPr>
      <w:r w:rsidRPr="009D1D51">
        <w:rPr>
          <w:rFonts w:asciiTheme="majorBidi" w:hAnsiTheme="majorBidi" w:cstheme="majorBidi"/>
          <w:sz w:val="24"/>
          <w:szCs w:val="24"/>
        </w:rPr>
        <w:t>Lire</w:t>
      </w:r>
      <w:r w:rsidRPr="009D1D5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D1D51">
        <w:rPr>
          <w:rFonts w:asciiTheme="majorBidi" w:hAnsiTheme="majorBidi" w:cstheme="majorBidi"/>
          <w:sz w:val="24"/>
          <w:szCs w:val="24"/>
        </w:rPr>
        <w:t>tous</w:t>
      </w:r>
      <w:r w:rsidRPr="009D1D5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D1D51">
        <w:rPr>
          <w:rFonts w:asciiTheme="majorBidi" w:hAnsiTheme="majorBidi" w:cstheme="majorBidi"/>
          <w:sz w:val="24"/>
          <w:szCs w:val="24"/>
        </w:rPr>
        <w:t>les documents</w:t>
      </w:r>
      <w:r w:rsidRPr="009D1D5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D1D51">
        <w:rPr>
          <w:rFonts w:asciiTheme="majorBidi" w:hAnsiTheme="majorBidi" w:cstheme="majorBidi"/>
          <w:sz w:val="24"/>
          <w:szCs w:val="24"/>
        </w:rPr>
        <w:t>de</w:t>
      </w:r>
      <w:r w:rsidRPr="009D1D51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D1D51">
        <w:rPr>
          <w:rFonts w:asciiTheme="majorBidi" w:hAnsiTheme="majorBidi" w:cstheme="majorBidi"/>
          <w:sz w:val="24"/>
          <w:szCs w:val="24"/>
        </w:rPr>
        <w:t>la plaquette.</w:t>
      </w:r>
    </w:p>
    <w:p w14:paraId="5B7F46D9" w14:textId="77777777" w:rsidR="009D1D51" w:rsidRPr="009D1D51" w:rsidRDefault="009D1D51" w:rsidP="009D1D51">
      <w:pPr>
        <w:pStyle w:val="Paragraphedeliste"/>
        <w:tabs>
          <w:tab w:val="left" w:pos="837"/>
        </w:tabs>
        <w:spacing w:before="57"/>
        <w:ind w:left="836"/>
        <w:jc w:val="left"/>
        <w:rPr>
          <w:rFonts w:asciiTheme="majorBidi" w:hAnsiTheme="majorBidi" w:cstheme="majorBidi"/>
          <w:sz w:val="24"/>
          <w:szCs w:val="24"/>
        </w:rPr>
      </w:pPr>
    </w:p>
    <w:p w14:paraId="5169BFDE" w14:textId="1EDCA326" w:rsidR="007A5844" w:rsidRPr="009D1D51" w:rsidRDefault="006F5615">
      <w:pPr>
        <w:pStyle w:val="Paragraphedeliste"/>
        <w:numPr>
          <w:ilvl w:val="1"/>
          <w:numId w:val="1"/>
        </w:numPr>
        <w:tabs>
          <w:tab w:val="left" w:pos="837"/>
        </w:tabs>
        <w:spacing w:before="22"/>
        <w:ind w:hanging="361"/>
        <w:rPr>
          <w:rFonts w:asciiTheme="majorBidi" w:hAnsiTheme="majorBidi" w:cstheme="majorBidi"/>
          <w:sz w:val="24"/>
          <w:szCs w:val="24"/>
        </w:rPr>
      </w:pPr>
      <w:r w:rsidRPr="009D1D51">
        <w:rPr>
          <w:rFonts w:asciiTheme="majorBidi" w:hAnsiTheme="majorBidi" w:cstheme="majorBidi"/>
          <w:sz w:val="24"/>
          <w:szCs w:val="24"/>
        </w:rPr>
        <w:t>Faire</w:t>
      </w:r>
      <w:r w:rsidRPr="009D1D5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D1D51">
        <w:rPr>
          <w:rFonts w:asciiTheme="majorBidi" w:hAnsiTheme="majorBidi" w:cstheme="majorBidi"/>
          <w:sz w:val="24"/>
          <w:szCs w:val="24"/>
        </w:rPr>
        <w:t>l</w:t>
      </w:r>
      <w:r w:rsidR="006860BA" w:rsidRPr="009D1D51">
        <w:rPr>
          <w:rFonts w:asciiTheme="majorBidi" w:hAnsiTheme="majorBidi" w:cstheme="majorBidi"/>
          <w:sz w:val="24"/>
          <w:szCs w:val="24"/>
        </w:rPr>
        <w:t>es</w:t>
      </w:r>
      <w:r w:rsidRPr="009D1D51">
        <w:rPr>
          <w:rFonts w:asciiTheme="majorBidi" w:hAnsiTheme="majorBidi" w:cstheme="majorBidi"/>
          <w:sz w:val="24"/>
          <w:szCs w:val="24"/>
        </w:rPr>
        <w:t xml:space="preserve"> fiche</w:t>
      </w:r>
      <w:r w:rsidR="006860BA" w:rsidRPr="009D1D51">
        <w:rPr>
          <w:rFonts w:asciiTheme="majorBidi" w:hAnsiTheme="majorBidi" w:cstheme="majorBidi"/>
          <w:sz w:val="24"/>
          <w:szCs w:val="24"/>
        </w:rPr>
        <w:t>s</w:t>
      </w:r>
      <w:r w:rsidRPr="009D1D51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D1D51">
        <w:rPr>
          <w:rFonts w:asciiTheme="majorBidi" w:hAnsiTheme="majorBidi" w:cstheme="majorBidi"/>
          <w:sz w:val="24"/>
          <w:szCs w:val="24"/>
        </w:rPr>
        <w:t>d’arrêt</w:t>
      </w:r>
      <w:r w:rsidRPr="009D1D51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9D1D51">
        <w:rPr>
          <w:rFonts w:asciiTheme="majorBidi" w:hAnsiTheme="majorBidi" w:cstheme="majorBidi"/>
          <w:sz w:val="24"/>
          <w:szCs w:val="24"/>
        </w:rPr>
        <w:t>d</w:t>
      </w:r>
      <w:r w:rsidR="00C25913" w:rsidRPr="009D1D51">
        <w:rPr>
          <w:rFonts w:asciiTheme="majorBidi" w:hAnsiTheme="majorBidi" w:cstheme="majorBidi"/>
          <w:sz w:val="24"/>
          <w:szCs w:val="24"/>
        </w:rPr>
        <w:t>u doc. 4</w:t>
      </w:r>
      <w:r w:rsidR="006860BA" w:rsidRPr="009D1D51">
        <w:rPr>
          <w:rFonts w:asciiTheme="majorBidi" w:hAnsiTheme="majorBidi" w:cstheme="majorBidi"/>
          <w:sz w:val="24"/>
          <w:szCs w:val="24"/>
        </w:rPr>
        <w:t xml:space="preserve"> </w:t>
      </w:r>
      <w:r w:rsidR="00C25913" w:rsidRPr="009D1D51">
        <w:rPr>
          <w:rFonts w:asciiTheme="majorBidi" w:hAnsiTheme="majorBidi" w:cstheme="majorBidi"/>
          <w:sz w:val="24"/>
          <w:szCs w:val="24"/>
        </w:rPr>
        <w:t>(</w:t>
      </w:r>
      <w:r w:rsidR="00C25913" w:rsidRPr="009D1D51">
        <w:rPr>
          <w:rFonts w:asciiTheme="majorBidi" w:hAnsiTheme="majorBidi" w:cstheme="majorBidi"/>
          <w:sz w:val="24"/>
          <w:szCs w:val="24"/>
        </w:rPr>
        <w:t>Cass., civ. 3, 3 juillet 1979, n°77-15.552</w:t>
      </w:r>
      <w:r w:rsidR="00C25913" w:rsidRPr="009D1D51">
        <w:rPr>
          <w:rFonts w:asciiTheme="majorBidi" w:hAnsiTheme="majorBidi" w:cstheme="majorBidi"/>
          <w:sz w:val="24"/>
          <w:szCs w:val="24"/>
        </w:rPr>
        <w:t>) et du doc. 10 (</w:t>
      </w:r>
      <w:r w:rsidR="00C25913" w:rsidRPr="009D1D51">
        <w:rPr>
          <w:rFonts w:asciiTheme="majorBidi" w:hAnsiTheme="majorBidi" w:cstheme="majorBidi"/>
          <w:sz w:val="24"/>
          <w:szCs w:val="24"/>
        </w:rPr>
        <w:t xml:space="preserve">Cass. </w:t>
      </w:r>
      <w:proofErr w:type="spellStart"/>
      <w:proofErr w:type="gramStart"/>
      <w:r w:rsidR="00C25913" w:rsidRPr="009D1D51">
        <w:rPr>
          <w:rFonts w:asciiTheme="majorBidi" w:hAnsiTheme="majorBidi" w:cstheme="majorBidi"/>
          <w:sz w:val="24"/>
          <w:szCs w:val="24"/>
        </w:rPr>
        <w:t>crim</w:t>
      </w:r>
      <w:proofErr w:type="spellEnd"/>
      <w:proofErr w:type="gramEnd"/>
      <w:r w:rsidR="00C25913" w:rsidRPr="009D1D51">
        <w:rPr>
          <w:rFonts w:asciiTheme="majorBidi" w:hAnsiTheme="majorBidi" w:cstheme="majorBidi"/>
          <w:sz w:val="24"/>
          <w:szCs w:val="24"/>
        </w:rPr>
        <w:t xml:space="preserve">., 17 juin 2003, n° 02-80719, </w:t>
      </w:r>
      <w:proofErr w:type="spellStart"/>
      <w:r w:rsidR="00C25913" w:rsidRPr="009D1D51">
        <w:rPr>
          <w:rFonts w:asciiTheme="majorBidi" w:hAnsiTheme="majorBidi" w:cstheme="majorBidi"/>
          <w:sz w:val="24"/>
          <w:szCs w:val="24"/>
        </w:rPr>
        <w:t>Aussaresses</w:t>
      </w:r>
      <w:proofErr w:type="spellEnd"/>
      <w:r w:rsidR="00C25913" w:rsidRPr="009D1D51">
        <w:rPr>
          <w:rFonts w:asciiTheme="majorBidi" w:hAnsiTheme="majorBidi" w:cstheme="majorBidi"/>
          <w:sz w:val="24"/>
          <w:szCs w:val="24"/>
        </w:rPr>
        <w:t xml:space="preserve">). </w:t>
      </w:r>
    </w:p>
    <w:p w14:paraId="60F284EF" w14:textId="4A0A3ABB" w:rsidR="007A5844" w:rsidRPr="006860BA" w:rsidRDefault="007A5844" w:rsidP="006860BA">
      <w:pPr>
        <w:tabs>
          <w:tab w:val="left" w:pos="837"/>
        </w:tabs>
        <w:spacing w:before="22"/>
        <w:rPr>
          <w:rFonts w:asciiTheme="majorBidi" w:hAnsiTheme="majorBidi" w:cstheme="majorBidi"/>
        </w:rPr>
      </w:pPr>
    </w:p>
    <w:sectPr w:rsidR="007A5844" w:rsidRPr="006860BA">
      <w:pgSz w:w="11910" w:h="16840"/>
      <w:pgMar w:top="1360" w:right="1300" w:bottom="1200" w:left="13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5F881" w14:textId="77777777" w:rsidR="00CE227A" w:rsidRDefault="00CE227A">
      <w:r>
        <w:separator/>
      </w:r>
    </w:p>
  </w:endnote>
  <w:endnote w:type="continuationSeparator" w:id="0">
    <w:p w14:paraId="5DEC2AA2" w14:textId="77777777" w:rsidR="00CE227A" w:rsidRDefault="00CE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3444D" w14:textId="77777777" w:rsidR="007A5844" w:rsidRDefault="00CE227A">
    <w:pPr>
      <w:pStyle w:val="Corpsdetexte"/>
      <w:spacing w:line="14" w:lineRule="auto"/>
      <w:ind w:left="0"/>
      <w:jc w:val="left"/>
      <w:rPr>
        <w:sz w:val="20"/>
      </w:rPr>
    </w:pPr>
    <w:r>
      <w:pict w14:anchorId="78E2B20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458.2pt;margin-top:780.9pt;width:70.3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05BB2BF" w14:textId="77777777" w:rsidR="007A5844" w:rsidRDefault="006F5615">
                <w:pPr>
                  <w:spacing w:line="245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752B64">
                  <w:rPr>
                    <w:b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sur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D6A52" w14:textId="77777777" w:rsidR="00CE227A" w:rsidRDefault="00CE227A">
      <w:r>
        <w:separator/>
      </w:r>
    </w:p>
  </w:footnote>
  <w:footnote w:type="continuationSeparator" w:id="0">
    <w:p w14:paraId="3B40527E" w14:textId="77777777" w:rsidR="00CE227A" w:rsidRDefault="00CE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14CA5"/>
    <w:multiLevelType w:val="hybridMultilevel"/>
    <w:tmpl w:val="44E46006"/>
    <w:lvl w:ilvl="0" w:tplc="4E9622EE">
      <w:start w:val="1"/>
      <w:numFmt w:val="upperRoman"/>
      <w:lvlText w:val="%1."/>
      <w:lvlJc w:val="left"/>
      <w:pPr>
        <w:ind w:left="1196" w:hanging="7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69B83A0C">
      <w:numFmt w:val="bullet"/>
      <w:lvlText w:val="•"/>
      <w:lvlJc w:val="left"/>
      <w:pPr>
        <w:ind w:left="2010" w:hanging="720"/>
      </w:pPr>
      <w:rPr>
        <w:rFonts w:hint="default"/>
        <w:lang w:val="fr-FR" w:eastAsia="en-US" w:bidi="ar-SA"/>
      </w:rPr>
    </w:lvl>
    <w:lvl w:ilvl="2" w:tplc="3E20DE6C">
      <w:numFmt w:val="bullet"/>
      <w:lvlText w:val="•"/>
      <w:lvlJc w:val="left"/>
      <w:pPr>
        <w:ind w:left="2821" w:hanging="720"/>
      </w:pPr>
      <w:rPr>
        <w:rFonts w:hint="default"/>
        <w:lang w:val="fr-FR" w:eastAsia="en-US" w:bidi="ar-SA"/>
      </w:rPr>
    </w:lvl>
    <w:lvl w:ilvl="3" w:tplc="79007036">
      <w:numFmt w:val="bullet"/>
      <w:lvlText w:val="•"/>
      <w:lvlJc w:val="left"/>
      <w:pPr>
        <w:ind w:left="3631" w:hanging="720"/>
      </w:pPr>
      <w:rPr>
        <w:rFonts w:hint="default"/>
        <w:lang w:val="fr-FR" w:eastAsia="en-US" w:bidi="ar-SA"/>
      </w:rPr>
    </w:lvl>
    <w:lvl w:ilvl="4" w:tplc="2504596E">
      <w:numFmt w:val="bullet"/>
      <w:lvlText w:val="•"/>
      <w:lvlJc w:val="left"/>
      <w:pPr>
        <w:ind w:left="4442" w:hanging="720"/>
      </w:pPr>
      <w:rPr>
        <w:rFonts w:hint="default"/>
        <w:lang w:val="fr-FR" w:eastAsia="en-US" w:bidi="ar-SA"/>
      </w:rPr>
    </w:lvl>
    <w:lvl w:ilvl="5" w:tplc="3A9A7988">
      <w:numFmt w:val="bullet"/>
      <w:lvlText w:val="•"/>
      <w:lvlJc w:val="left"/>
      <w:pPr>
        <w:ind w:left="5253" w:hanging="720"/>
      </w:pPr>
      <w:rPr>
        <w:rFonts w:hint="default"/>
        <w:lang w:val="fr-FR" w:eastAsia="en-US" w:bidi="ar-SA"/>
      </w:rPr>
    </w:lvl>
    <w:lvl w:ilvl="6" w:tplc="C0F028E6">
      <w:numFmt w:val="bullet"/>
      <w:lvlText w:val="•"/>
      <w:lvlJc w:val="left"/>
      <w:pPr>
        <w:ind w:left="6063" w:hanging="720"/>
      </w:pPr>
      <w:rPr>
        <w:rFonts w:hint="default"/>
        <w:lang w:val="fr-FR" w:eastAsia="en-US" w:bidi="ar-SA"/>
      </w:rPr>
    </w:lvl>
    <w:lvl w:ilvl="7" w:tplc="81C8366A">
      <w:numFmt w:val="bullet"/>
      <w:lvlText w:val="•"/>
      <w:lvlJc w:val="left"/>
      <w:pPr>
        <w:ind w:left="6874" w:hanging="720"/>
      </w:pPr>
      <w:rPr>
        <w:rFonts w:hint="default"/>
        <w:lang w:val="fr-FR" w:eastAsia="en-US" w:bidi="ar-SA"/>
      </w:rPr>
    </w:lvl>
    <w:lvl w:ilvl="8" w:tplc="11204CD0">
      <w:numFmt w:val="bullet"/>
      <w:lvlText w:val="•"/>
      <w:lvlJc w:val="left"/>
      <w:pPr>
        <w:ind w:left="7685" w:hanging="720"/>
      </w:pPr>
      <w:rPr>
        <w:rFonts w:hint="default"/>
        <w:lang w:val="fr-FR" w:eastAsia="en-US" w:bidi="ar-SA"/>
      </w:rPr>
    </w:lvl>
  </w:abstractNum>
  <w:abstractNum w:abstractNumId="1" w15:restartNumberingAfterBreak="0">
    <w:nsid w:val="1DCE30E8"/>
    <w:multiLevelType w:val="hybridMultilevel"/>
    <w:tmpl w:val="FBEAF7B2"/>
    <w:lvl w:ilvl="0" w:tplc="0E5A0B9A">
      <w:start w:val="1"/>
      <w:numFmt w:val="decimal"/>
      <w:lvlText w:val="%1."/>
      <w:lvlJc w:val="left"/>
      <w:pPr>
        <w:ind w:left="116" w:hanging="264"/>
        <w:jc w:val="left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85CA06D2">
      <w:numFmt w:val="bullet"/>
      <w:lvlText w:val="•"/>
      <w:lvlJc w:val="left"/>
      <w:pPr>
        <w:ind w:left="1038" w:hanging="264"/>
      </w:pPr>
      <w:rPr>
        <w:rFonts w:hint="default"/>
        <w:lang w:val="fr-FR" w:eastAsia="en-US" w:bidi="ar-SA"/>
      </w:rPr>
    </w:lvl>
    <w:lvl w:ilvl="2" w:tplc="1AAEDE2E">
      <w:numFmt w:val="bullet"/>
      <w:lvlText w:val="•"/>
      <w:lvlJc w:val="left"/>
      <w:pPr>
        <w:ind w:left="1957" w:hanging="264"/>
      </w:pPr>
      <w:rPr>
        <w:rFonts w:hint="default"/>
        <w:lang w:val="fr-FR" w:eastAsia="en-US" w:bidi="ar-SA"/>
      </w:rPr>
    </w:lvl>
    <w:lvl w:ilvl="3" w:tplc="27D433CC">
      <w:numFmt w:val="bullet"/>
      <w:lvlText w:val="•"/>
      <w:lvlJc w:val="left"/>
      <w:pPr>
        <w:ind w:left="2875" w:hanging="264"/>
      </w:pPr>
      <w:rPr>
        <w:rFonts w:hint="default"/>
        <w:lang w:val="fr-FR" w:eastAsia="en-US" w:bidi="ar-SA"/>
      </w:rPr>
    </w:lvl>
    <w:lvl w:ilvl="4" w:tplc="9888423E">
      <w:numFmt w:val="bullet"/>
      <w:lvlText w:val="•"/>
      <w:lvlJc w:val="left"/>
      <w:pPr>
        <w:ind w:left="3794" w:hanging="264"/>
      </w:pPr>
      <w:rPr>
        <w:rFonts w:hint="default"/>
        <w:lang w:val="fr-FR" w:eastAsia="en-US" w:bidi="ar-SA"/>
      </w:rPr>
    </w:lvl>
    <w:lvl w:ilvl="5" w:tplc="C2CA6A42">
      <w:numFmt w:val="bullet"/>
      <w:lvlText w:val="•"/>
      <w:lvlJc w:val="left"/>
      <w:pPr>
        <w:ind w:left="4713" w:hanging="264"/>
      </w:pPr>
      <w:rPr>
        <w:rFonts w:hint="default"/>
        <w:lang w:val="fr-FR" w:eastAsia="en-US" w:bidi="ar-SA"/>
      </w:rPr>
    </w:lvl>
    <w:lvl w:ilvl="6" w:tplc="EFDC7618">
      <w:numFmt w:val="bullet"/>
      <w:lvlText w:val="•"/>
      <w:lvlJc w:val="left"/>
      <w:pPr>
        <w:ind w:left="5631" w:hanging="264"/>
      </w:pPr>
      <w:rPr>
        <w:rFonts w:hint="default"/>
        <w:lang w:val="fr-FR" w:eastAsia="en-US" w:bidi="ar-SA"/>
      </w:rPr>
    </w:lvl>
    <w:lvl w:ilvl="7" w:tplc="0F0EDE10">
      <w:numFmt w:val="bullet"/>
      <w:lvlText w:val="•"/>
      <w:lvlJc w:val="left"/>
      <w:pPr>
        <w:ind w:left="6550" w:hanging="264"/>
      </w:pPr>
      <w:rPr>
        <w:rFonts w:hint="default"/>
        <w:lang w:val="fr-FR" w:eastAsia="en-US" w:bidi="ar-SA"/>
      </w:rPr>
    </w:lvl>
    <w:lvl w:ilvl="8" w:tplc="CD943C5A">
      <w:numFmt w:val="bullet"/>
      <w:lvlText w:val="•"/>
      <w:lvlJc w:val="left"/>
      <w:pPr>
        <w:ind w:left="7469" w:hanging="264"/>
      </w:pPr>
      <w:rPr>
        <w:rFonts w:hint="default"/>
        <w:lang w:val="fr-FR" w:eastAsia="en-US" w:bidi="ar-SA"/>
      </w:rPr>
    </w:lvl>
  </w:abstractNum>
  <w:abstractNum w:abstractNumId="2" w15:restartNumberingAfterBreak="0">
    <w:nsid w:val="274778D0"/>
    <w:multiLevelType w:val="hybridMultilevel"/>
    <w:tmpl w:val="4B824866"/>
    <w:lvl w:ilvl="0" w:tplc="01ACA10A">
      <w:start w:val="10"/>
      <w:numFmt w:val="decimal"/>
      <w:lvlText w:val="%1."/>
      <w:lvlJc w:val="left"/>
      <w:pPr>
        <w:ind w:left="116" w:hanging="370"/>
        <w:jc w:val="left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6C2C3976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E2CA01F8">
      <w:numFmt w:val="bullet"/>
      <w:lvlText w:val="•"/>
      <w:lvlJc w:val="left"/>
      <w:pPr>
        <w:ind w:left="1780" w:hanging="360"/>
      </w:pPr>
      <w:rPr>
        <w:rFonts w:hint="default"/>
        <w:lang w:val="fr-FR" w:eastAsia="en-US" w:bidi="ar-SA"/>
      </w:rPr>
    </w:lvl>
    <w:lvl w:ilvl="3" w:tplc="CA3C1DF4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4" w:tplc="7F00937C">
      <w:numFmt w:val="bullet"/>
      <w:lvlText w:val="•"/>
      <w:lvlJc w:val="left"/>
      <w:pPr>
        <w:ind w:left="3662" w:hanging="360"/>
      </w:pPr>
      <w:rPr>
        <w:rFonts w:hint="default"/>
        <w:lang w:val="fr-FR" w:eastAsia="en-US" w:bidi="ar-SA"/>
      </w:rPr>
    </w:lvl>
    <w:lvl w:ilvl="5" w:tplc="88BE54A4">
      <w:numFmt w:val="bullet"/>
      <w:lvlText w:val="•"/>
      <w:lvlJc w:val="left"/>
      <w:pPr>
        <w:ind w:left="4602" w:hanging="360"/>
      </w:pPr>
      <w:rPr>
        <w:rFonts w:hint="default"/>
        <w:lang w:val="fr-FR" w:eastAsia="en-US" w:bidi="ar-SA"/>
      </w:rPr>
    </w:lvl>
    <w:lvl w:ilvl="6" w:tplc="6E0C2A24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7" w:tplc="0908FC6A">
      <w:numFmt w:val="bullet"/>
      <w:lvlText w:val="•"/>
      <w:lvlJc w:val="left"/>
      <w:pPr>
        <w:ind w:left="6484" w:hanging="360"/>
      </w:pPr>
      <w:rPr>
        <w:rFonts w:hint="default"/>
        <w:lang w:val="fr-FR" w:eastAsia="en-US" w:bidi="ar-SA"/>
      </w:rPr>
    </w:lvl>
    <w:lvl w:ilvl="8" w:tplc="14CAF90A">
      <w:numFmt w:val="bullet"/>
      <w:lvlText w:val="•"/>
      <w:lvlJc w:val="left"/>
      <w:pPr>
        <w:ind w:left="742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092594D"/>
    <w:multiLevelType w:val="hybridMultilevel"/>
    <w:tmpl w:val="3A46DBC8"/>
    <w:lvl w:ilvl="0" w:tplc="0BA87374">
      <w:start w:val="5"/>
      <w:numFmt w:val="decimal"/>
      <w:lvlText w:val="%1."/>
      <w:lvlJc w:val="left"/>
      <w:pPr>
        <w:ind w:left="116" w:hanging="267"/>
        <w:jc w:val="left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A808CC96">
      <w:numFmt w:val="bullet"/>
      <w:lvlText w:val="•"/>
      <w:lvlJc w:val="left"/>
      <w:pPr>
        <w:ind w:left="1038" w:hanging="267"/>
      </w:pPr>
      <w:rPr>
        <w:rFonts w:hint="default"/>
        <w:lang w:val="fr-FR" w:eastAsia="en-US" w:bidi="ar-SA"/>
      </w:rPr>
    </w:lvl>
    <w:lvl w:ilvl="2" w:tplc="0C3821C0">
      <w:numFmt w:val="bullet"/>
      <w:lvlText w:val="•"/>
      <w:lvlJc w:val="left"/>
      <w:pPr>
        <w:ind w:left="1957" w:hanging="267"/>
      </w:pPr>
      <w:rPr>
        <w:rFonts w:hint="default"/>
        <w:lang w:val="fr-FR" w:eastAsia="en-US" w:bidi="ar-SA"/>
      </w:rPr>
    </w:lvl>
    <w:lvl w:ilvl="3" w:tplc="0CA2EA44">
      <w:numFmt w:val="bullet"/>
      <w:lvlText w:val="•"/>
      <w:lvlJc w:val="left"/>
      <w:pPr>
        <w:ind w:left="2875" w:hanging="267"/>
      </w:pPr>
      <w:rPr>
        <w:rFonts w:hint="default"/>
        <w:lang w:val="fr-FR" w:eastAsia="en-US" w:bidi="ar-SA"/>
      </w:rPr>
    </w:lvl>
    <w:lvl w:ilvl="4" w:tplc="F8E2A458">
      <w:numFmt w:val="bullet"/>
      <w:lvlText w:val="•"/>
      <w:lvlJc w:val="left"/>
      <w:pPr>
        <w:ind w:left="3794" w:hanging="267"/>
      </w:pPr>
      <w:rPr>
        <w:rFonts w:hint="default"/>
        <w:lang w:val="fr-FR" w:eastAsia="en-US" w:bidi="ar-SA"/>
      </w:rPr>
    </w:lvl>
    <w:lvl w:ilvl="5" w:tplc="320A1920">
      <w:numFmt w:val="bullet"/>
      <w:lvlText w:val="•"/>
      <w:lvlJc w:val="left"/>
      <w:pPr>
        <w:ind w:left="4713" w:hanging="267"/>
      </w:pPr>
      <w:rPr>
        <w:rFonts w:hint="default"/>
        <w:lang w:val="fr-FR" w:eastAsia="en-US" w:bidi="ar-SA"/>
      </w:rPr>
    </w:lvl>
    <w:lvl w:ilvl="6" w:tplc="40427826">
      <w:numFmt w:val="bullet"/>
      <w:lvlText w:val="•"/>
      <w:lvlJc w:val="left"/>
      <w:pPr>
        <w:ind w:left="5631" w:hanging="267"/>
      </w:pPr>
      <w:rPr>
        <w:rFonts w:hint="default"/>
        <w:lang w:val="fr-FR" w:eastAsia="en-US" w:bidi="ar-SA"/>
      </w:rPr>
    </w:lvl>
    <w:lvl w:ilvl="7" w:tplc="A9BC0F94">
      <w:numFmt w:val="bullet"/>
      <w:lvlText w:val="•"/>
      <w:lvlJc w:val="left"/>
      <w:pPr>
        <w:ind w:left="6550" w:hanging="267"/>
      </w:pPr>
      <w:rPr>
        <w:rFonts w:hint="default"/>
        <w:lang w:val="fr-FR" w:eastAsia="en-US" w:bidi="ar-SA"/>
      </w:rPr>
    </w:lvl>
    <w:lvl w:ilvl="8" w:tplc="1130A446">
      <w:numFmt w:val="bullet"/>
      <w:lvlText w:val="•"/>
      <w:lvlJc w:val="left"/>
      <w:pPr>
        <w:ind w:left="7469" w:hanging="267"/>
      </w:pPr>
      <w:rPr>
        <w:rFonts w:hint="default"/>
        <w:lang w:val="fr-FR" w:eastAsia="en-US" w:bidi="ar-SA"/>
      </w:rPr>
    </w:lvl>
  </w:abstractNum>
  <w:abstractNum w:abstractNumId="4" w15:restartNumberingAfterBreak="0">
    <w:nsid w:val="51F03900"/>
    <w:multiLevelType w:val="hybridMultilevel"/>
    <w:tmpl w:val="ECC4C21C"/>
    <w:lvl w:ilvl="0" w:tplc="26063C2A">
      <w:start w:val="1"/>
      <w:numFmt w:val="decimal"/>
      <w:lvlText w:val="%1."/>
      <w:lvlJc w:val="left"/>
      <w:pPr>
        <w:ind w:left="116" w:hanging="236"/>
        <w:jc w:val="left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82403888">
      <w:numFmt w:val="bullet"/>
      <w:lvlText w:val="•"/>
      <w:lvlJc w:val="left"/>
      <w:pPr>
        <w:ind w:left="1038" w:hanging="236"/>
      </w:pPr>
      <w:rPr>
        <w:rFonts w:hint="default"/>
        <w:lang w:val="fr-FR" w:eastAsia="en-US" w:bidi="ar-SA"/>
      </w:rPr>
    </w:lvl>
    <w:lvl w:ilvl="2" w:tplc="3D9E4CF4">
      <w:numFmt w:val="bullet"/>
      <w:lvlText w:val="•"/>
      <w:lvlJc w:val="left"/>
      <w:pPr>
        <w:ind w:left="1957" w:hanging="236"/>
      </w:pPr>
      <w:rPr>
        <w:rFonts w:hint="default"/>
        <w:lang w:val="fr-FR" w:eastAsia="en-US" w:bidi="ar-SA"/>
      </w:rPr>
    </w:lvl>
    <w:lvl w:ilvl="3" w:tplc="A8AEC0CA">
      <w:numFmt w:val="bullet"/>
      <w:lvlText w:val="•"/>
      <w:lvlJc w:val="left"/>
      <w:pPr>
        <w:ind w:left="2875" w:hanging="236"/>
      </w:pPr>
      <w:rPr>
        <w:rFonts w:hint="default"/>
        <w:lang w:val="fr-FR" w:eastAsia="en-US" w:bidi="ar-SA"/>
      </w:rPr>
    </w:lvl>
    <w:lvl w:ilvl="4" w:tplc="87D0CFE6">
      <w:numFmt w:val="bullet"/>
      <w:lvlText w:val="•"/>
      <w:lvlJc w:val="left"/>
      <w:pPr>
        <w:ind w:left="3794" w:hanging="236"/>
      </w:pPr>
      <w:rPr>
        <w:rFonts w:hint="default"/>
        <w:lang w:val="fr-FR" w:eastAsia="en-US" w:bidi="ar-SA"/>
      </w:rPr>
    </w:lvl>
    <w:lvl w:ilvl="5" w:tplc="395CD332">
      <w:numFmt w:val="bullet"/>
      <w:lvlText w:val="•"/>
      <w:lvlJc w:val="left"/>
      <w:pPr>
        <w:ind w:left="4713" w:hanging="236"/>
      </w:pPr>
      <w:rPr>
        <w:rFonts w:hint="default"/>
        <w:lang w:val="fr-FR" w:eastAsia="en-US" w:bidi="ar-SA"/>
      </w:rPr>
    </w:lvl>
    <w:lvl w:ilvl="6" w:tplc="CC30CBA4">
      <w:numFmt w:val="bullet"/>
      <w:lvlText w:val="•"/>
      <w:lvlJc w:val="left"/>
      <w:pPr>
        <w:ind w:left="5631" w:hanging="236"/>
      </w:pPr>
      <w:rPr>
        <w:rFonts w:hint="default"/>
        <w:lang w:val="fr-FR" w:eastAsia="en-US" w:bidi="ar-SA"/>
      </w:rPr>
    </w:lvl>
    <w:lvl w:ilvl="7" w:tplc="0B72643E">
      <w:numFmt w:val="bullet"/>
      <w:lvlText w:val="•"/>
      <w:lvlJc w:val="left"/>
      <w:pPr>
        <w:ind w:left="6550" w:hanging="236"/>
      </w:pPr>
      <w:rPr>
        <w:rFonts w:hint="default"/>
        <w:lang w:val="fr-FR" w:eastAsia="en-US" w:bidi="ar-SA"/>
      </w:rPr>
    </w:lvl>
    <w:lvl w:ilvl="8" w:tplc="3A3C590A">
      <w:numFmt w:val="bullet"/>
      <w:lvlText w:val="•"/>
      <w:lvlJc w:val="left"/>
      <w:pPr>
        <w:ind w:left="7469" w:hanging="236"/>
      </w:pPr>
      <w:rPr>
        <w:rFonts w:hint="default"/>
        <w:lang w:val="fr-FR" w:eastAsia="en-US" w:bidi="ar-SA"/>
      </w:rPr>
    </w:lvl>
  </w:abstractNum>
  <w:abstractNum w:abstractNumId="5" w15:restartNumberingAfterBreak="0">
    <w:nsid w:val="69786FA0"/>
    <w:multiLevelType w:val="hybridMultilevel"/>
    <w:tmpl w:val="51348C42"/>
    <w:lvl w:ilvl="0" w:tplc="53602080">
      <w:numFmt w:val="bullet"/>
      <w:lvlText w:val="-"/>
      <w:lvlJc w:val="left"/>
      <w:pPr>
        <w:ind w:left="116" w:hanging="13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2974D284">
      <w:numFmt w:val="bullet"/>
      <w:lvlText w:val="•"/>
      <w:lvlJc w:val="left"/>
      <w:pPr>
        <w:ind w:left="1038" w:hanging="130"/>
      </w:pPr>
      <w:rPr>
        <w:rFonts w:hint="default"/>
        <w:lang w:val="fr-FR" w:eastAsia="en-US" w:bidi="ar-SA"/>
      </w:rPr>
    </w:lvl>
    <w:lvl w:ilvl="2" w:tplc="D21C0066">
      <w:numFmt w:val="bullet"/>
      <w:lvlText w:val="•"/>
      <w:lvlJc w:val="left"/>
      <w:pPr>
        <w:ind w:left="1957" w:hanging="130"/>
      </w:pPr>
      <w:rPr>
        <w:rFonts w:hint="default"/>
        <w:lang w:val="fr-FR" w:eastAsia="en-US" w:bidi="ar-SA"/>
      </w:rPr>
    </w:lvl>
    <w:lvl w:ilvl="3" w:tplc="8BFA6EC2">
      <w:numFmt w:val="bullet"/>
      <w:lvlText w:val="•"/>
      <w:lvlJc w:val="left"/>
      <w:pPr>
        <w:ind w:left="2875" w:hanging="130"/>
      </w:pPr>
      <w:rPr>
        <w:rFonts w:hint="default"/>
        <w:lang w:val="fr-FR" w:eastAsia="en-US" w:bidi="ar-SA"/>
      </w:rPr>
    </w:lvl>
    <w:lvl w:ilvl="4" w:tplc="81C83372">
      <w:numFmt w:val="bullet"/>
      <w:lvlText w:val="•"/>
      <w:lvlJc w:val="left"/>
      <w:pPr>
        <w:ind w:left="3794" w:hanging="130"/>
      </w:pPr>
      <w:rPr>
        <w:rFonts w:hint="default"/>
        <w:lang w:val="fr-FR" w:eastAsia="en-US" w:bidi="ar-SA"/>
      </w:rPr>
    </w:lvl>
    <w:lvl w:ilvl="5" w:tplc="FF4233FE">
      <w:numFmt w:val="bullet"/>
      <w:lvlText w:val="•"/>
      <w:lvlJc w:val="left"/>
      <w:pPr>
        <w:ind w:left="4713" w:hanging="130"/>
      </w:pPr>
      <w:rPr>
        <w:rFonts w:hint="default"/>
        <w:lang w:val="fr-FR" w:eastAsia="en-US" w:bidi="ar-SA"/>
      </w:rPr>
    </w:lvl>
    <w:lvl w:ilvl="6" w:tplc="09CC3D7A">
      <w:numFmt w:val="bullet"/>
      <w:lvlText w:val="•"/>
      <w:lvlJc w:val="left"/>
      <w:pPr>
        <w:ind w:left="5631" w:hanging="130"/>
      </w:pPr>
      <w:rPr>
        <w:rFonts w:hint="default"/>
        <w:lang w:val="fr-FR" w:eastAsia="en-US" w:bidi="ar-SA"/>
      </w:rPr>
    </w:lvl>
    <w:lvl w:ilvl="7" w:tplc="EEB426C6">
      <w:numFmt w:val="bullet"/>
      <w:lvlText w:val="•"/>
      <w:lvlJc w:val="left"/>
      <w:pPr>
        <w:ind w:left="6550" w:hanging="130"/>
      </w:pPr>
      <w:rPr>
        <w:rFonts w:hint="default"/>
        <w:lang w:val="fr-FR" w:eastAsia="en-US" w:bidi="ar-SA"/>
      </w:rPr>
    </w:lvl>
    <w:lvl w:ilvl="8" w:tplc="E7844694">
      <w:numFmt w:val="bullet"/>
      <w:lvlText w:val="•"/>
      <w:lvlJc w:val="left"/>
      <w:pPr>
        <w:ind w:left="7469" w:hanging="130"/>
      </w:pPr>
      <w:rPr>
        <w:rFonts w:hint="default"/>
        <w:lang w:val="fr-FR" w:eastAsia="en-US" w:bidi="ar-SA"/>
      </w:rPr>
    </w:lvl>
  </w:abstractNum>
  <w:num w:numId="1" w16cid:durableId="1050612428">
    <w:abstractNumId w:val="2"/>
  </w:num>
  <w:num w:numId="2" w16cid:durableId="1440026129">
    <w:abstractNumId w:val="3"/>
  </w:num>
  <w:num w:numId="3" w16cid:durableId="861551322">
    <w:abstractNumId w:val="4"/>
  </w:num>
  <w:num w:numId="4" w16cid:durableId="363333498">
    <w:abstractNumId w:val="1"/>
  </w:num>
  <w:num w:numId="5" w16cid:durableId="1362243140">
    <w:abstractNumId w:val="5"/>
  </w:num>
  <w:num w:numId="6" w16cid:durableId="110068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844"/>
    <w:rsid w:val="002E79DA"/>
    <w:rsid w:val="005E2882"/>
    <w:rsid w:val="006860BA"/>
    <w:rsid w:val="006F5615"/>
    <w:rsid w:val="007349E8"/>
    <w:rsid w:val="00752B64"/>
    <w:rsid w:val="007A5844"/>
    <w:rsid w:val="007C3842"/>
    <w:rsid w:val="009D1D51"/>
    <w:rsid w:val="00BF3BD5"/>
    <w:rsid w:val="00C231F8"/>
    <w:rsid w:val="00C25913"/>
    <w:rsid w:val="00CE227A"/>
    <w:rsid w:val="00F4799C"/>
    <w:rsid w:val="00FC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FA74E4C"/>
  <w15:docId w15:val="{2A5E4C84-1A17-2042-99EE-FBEE69AB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196" w:hanging="721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pPr>
      <w:ind w:left="116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11"/>
      <w:ind w:left="1144" w:right="1144"/>
      <w:jc w:val="center"/>
    </w:pPr>
    <w:rPr>
      <w:b/>
      <w:bCs/>
      <w:sz w:val="44"/>
      <w:szCs w:val="44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58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F3B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BD5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5405</Words>
  <Characters>29733</Characters>
  <Application>Microsoft Office Word</Application>
  <DocSecurity>0</DocSecurity>
  <Lines>247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 Martinez</dc:creator>
  <cp:lastModifiedBy>Emmanuel Dercourt</cp:lastModifiedBy>
  <cp:revision>7</cp:revision>
  <dcterms:created xsi:type="dcterms:W3CDTF">2024-10-08T07:16:00Z</dcterms:created>
  <dcterms:modified xsi:type="dcterms:W3CDTF">2025-10-05T13:03:00Z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2023-09-24T00:00:00Z</vt:filetime>
  </property>
  <property fmtid="{D5CDD505-2E9C-101B-9397-08002B2CF9AE}" pid="5" name="MSIP_Label_d5c20be7-c3a5-46e3-9158-fa8a02ce2395_Enabled">
    <vt:lpwstr>true</vt:lpwstr>
  </property>
  <property fmtid="{D5CDD505-2E9C-101B-9397-08002B2CF9AE}" pid="6" name="MSIP_Label_d5c20be7-c3a5-46e3-9158-fa8a02ce2395_SetDate">
    <vt:lpwstr>2025-10-05T12:59:36Z</vt:lpwstr>
  </property>
  <property fmtid="{D5CDD505-2E9C-101B-9397-08002B2CF9AE}" pid="7" name="MSIP_Label_d5c20be7-c3a5-46e3-9158-fa8a02ce2395_Method">
    <vt:lpwstr>Standard</vt:lpwstr>
  </property>
  <property fmtid="{D5CDD505-2E9C-101B-9397-08002B2CF9AE}" pid="8" name="MSIP_Label_d5c20be7-c3a5-46e3-9158-fa8a02ce2395_Name">
    <vt:lpwstr>defa4170-0d19-0005-0004-bc88714345d2</vt:lpwstr>
  </property>
  <property fmtid="{D5CDD505-2E9C-101B-9397-08002B2CF9AE}" pid="9" name="MSIP_Label_d5c20be7-c3a5-46e3-9158-fa8a02ce2395_SiteId">
    <vt:lpwstr>8c6f9078-037e-4261-a583-52a944e55f7f</vt:lpwstr>
  </property>
  <property fmtid="{D5CDD505-2E9C-101B-9397-08002B2CF9AE}" pid="10" name="MSIP_Label_d5c20be7-c3a5-46e3-9158-fa8a02ce2395_ActionId">
    <vt:lpwstr>effc98b5-69c5-4601-b96f-5f6856f7012a</vt:lpwstr>
  </property>
  <property fmtid="{D5CDD505-2E9C-101B-9397-08002B2CF9AE}" pid="11" name="MSIP_Label_d5c20be7-c3a5-46e3-9158-fa8a02ce2395_ContentBits">
    <vt:lpwstr>0</vt:lpwstr>
  </property>
</Properties>
</file>