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859" w:rsidRPr="00D85DB1" w:rsidRDefault="00D46E4C" w:rsidP="00D85DB1">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Pr>
          <w:rFonts w:ascii="Arial" w:hAnsi="Arial" w:cs="Arial"/>
          <w:b/>
          <w:sz w:val="32"/>
          <w:szCs w:val="32"/>
        </w:rPr>
        <w:t>IDAI</w:t>
      </w:r>
    </w:p>
    <w:p w:rsidR="00D85DB1" w:rsidRPr="00D85DB1" w:rsidRDefault="00D85DB1" w:rsidP="00D85DB1">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sidRPr="00D85DB1">
        <w:rPr>
          <w:rFonts w:ascii="Arial" w:hAnsi="Arial" w:cs="Arial"/>
          <w:b/>
          <w:sz w:val="32"/>
          <w:szCs w:val="32"/>
        </w:rPr>
        <w:t>DROIT BANCAIRE</w:t>
      </w:r>
    </w:p>
    <w:p w:rsidR="00D85DB1" w:rsidRDefault="00D85DB1"/>
    <w:p w:rsidR="00D85DB1" w:rsidRPr="00D85DB1" w:rsidRDefault="00D85DB1">
      <w:pPr>
        <w:rPr>
          <w:b/>
        </w:rPr>
      </w:pPr>
      <w:r w:rsidRPr="00D85DB1">
        <w:rPr>
          <w:b/>
        </w:rPr>
        <w:t xml:space="preserve">Cours de </w:t>
      </w:r>
      <w:r>
        <w:rPr>
          <w:b/>
        </w:rPr>
        <w:t xml:space="preserve">J. </w:t>
      </w:r>
      <w:r w:rsidRPr="00D85DB1">
        <w:rPr>
          <w:b/>
        </w:rPr>
        <w:t>LASSERRE CAPDEVILLE</w:t>
      </w:r>
    </w:p>
    <w:p w:rsidR="00D85DB1" w:rsidRDefault="00D85DB1"/>
    <w:p w:rsidR="00D85DB1" w:rsidRDefault="00D85DB1"/>
    <w:p w:rsidR="00D85DB1" w:rsidRDefault="00D85DB1"/>
    <w:p w:rsidR="00D85DB1" w:rsidRPr="00D85DB1" w:rsidRDefault="00D85DB1" w:rsidP="00D85DB1">
      <w:pPr>
        <w:jc w:val="center"/>
        <w:rPr>
          <w:rFonts w:ascii="Arial" w:hAnsi="Arial" w:cs="Arial"/>
          <w:b/>
          <w:sz w:val="32"/>
          <w:szCs w:val="32"/>
        </w:rPr>
      </w:pPr>
      <w:r w:rsidRPr="00D85DB1">
        <w:rPr>
          <w:rFonts w:ascii="Arial" w:hAnsi="Arial" w:cs="Arial"/>
          <w:b/>
          <w:sz w:val="32"/>
          <w:szCs w:val="32"/>
        </w:rPr>
        <w:t>TRAVAUX DIRIGÉS</w:t>
      </w:r>
    </w:p>
    <w:p w:rsidR="00D85DB1" w:rsidRDefault="00D85DB1">
      <w:pPr>
        <w:rPr>
          <w:b/>
        </w:rPr>
      </w:pPr>
    </w:p>
    <w:p w:rsidR="00D85DB1" w:rsidRPr="00D85DB1" w:rsidRDefault="00D85DB1">
      <w:pPr>
        <w:rPr>
          <w:b/>
        </w:rPr>
      </w:pPr>
    </w:p>
    <w:p w:rsidR="001A689D" w:rsidRDefault="00D85DB1" w:rsidP="001A689D">
      <w:pPr>
        <w:jc w:val="right"/>
        <w:rPr>
          <w:b/>
          <w:u w:val="single"/>
        </w:rPr>
      </w:pPr>
      <w:r w:rsidRPr="00D85DB1">
        <w:rPr>
          <w:b/>
          <w:u w:val="single"/>
        </w:rPr>
        <w:t>Équipe pédagogique :</w:t>
      </w:r>
    </w:p>
    <w:p w:rsidR="00D46E4C" w:rsidRDefault="00D46E4C" w:rsidP="00D46E4C">
      <w:pPr>
        <w:jc w:val="right"/>
        <w:rPr>
          <w:b/>
        </w:rPr>
      </w:pPr>
      <w:r>
        <w:rPr>
          <w:b/>
        </w:rPr>
        <w:t>E. DERCOURT</w:t>
      </w:r>
    </w:p>
    <w:p w:rsidR="001A689D" w:rsidRPr="00FB59F4" w:rsidRDefault="001A689D" w:rsidP="001A689D">
      <w:pPr>
        <w:jc w:val="right"/>
        <w:rPr>
          <w:b/>
        </w:rPr>
      </w:pPr>
    </w:p>
    <w:p w:rsidR="00FB59F4" w:rsidRPr="00FB59F4" w:rsidRDefault="00FB59F4" w:rsidP="00FB59F4">
      <w:pPr>
        <w:jc w:val="right"/>
        <w:rPr>
          <w:b/>
        </w:rPr>
      </w:pPr>
    </w:p>
    <w:p w:rsidR="00F90FCF" w:rsidRPr="002B0D1A" w:rsidRDefault="00F90FCF" w:rsidP="00F90FCF">
      <w:pPr>
        <w:jc w:val="both"/>
        <w:rPr>
          <w:color w:val="000000" w:themeColor="text1"/>
        </w:rPr>
      </w:pPr>
    </w:p>
    <w:p w:rsidR="00F90FCF" w:rsidRPr="002B0D1A" w:rsidRDefault="00F90FCF" w:rsidP="00F90FCF">
      <w:pPr>
        <w:jc w:val="both"/>
        <w:rPr>
          <w:b/>
          <w:color w:val="000000" w:themeColor="text1"/>
        </w:rPr>
      </w:pPr>
      <w:r w:rsidRPr="002B0D1A">
        <w:rPr>
          <w:b/>
          <w:color w:val="000000" w:themeColor="text1"/>
        </w:rPr>
        <w:t>Séance n° 6</w:t>
      </w:r>
    </w:p>
    <w:p w:rsidR="00F90FCF" w:rsidRPr="002B0D1A" w:rsidRDefault="00F90FCF" w:rsidP="00F90FCF">
      <w:pPr>
        <w:jc w:val="both"/>
        <w:rPr>
          <w:color w:val="000000" w:themeColor="text1"/>
        </w:rPr>
      </w:pPr>
    </w:p>
    <w:p w:rsidR="006625D4" w:rsidRPr="00D85DB1" w:rsidRDefault="006625D4" w:rsidP="006625D4">
      <w:r w:rsidRPr="00D85DB1">
        <w:rPr>
          <w:b/>
        </w:rPr>
        <w:t>Thème :</w:t>
      </w:r>
      <w:r w:rsidRPr="00D85DB1">
        <w:t xml:space="preserve"> </w:t>
      </w:r>
      <w:r>
        <w:t>soutien abusif et irresponsabilité du créancier</w:t>
      </w:r>
    </w:p>
    <w:p w:rsidR="006625D4" w:rsidRDefault="006625D4" w:rsidP="006625D4">
      <w:pPr>
        <w:rPr>
          <w:highlight w:val="yellow"/>
        </w:rPr>
      </w:pPr>
    </w:p>
    <w:p w:rsidR="00F90FCF" w:rsidRDefault="00F90FCF" w:rsidP="00F90FCF">
      <w:pPr>
        <w:jc w:val="both"/>
        <w:rPr>
          <w:color w:val="000000" w:themeColor="text1"/>
        </w:rPr>
      </w:pPr>
    </w:p>
    <w:p w:rsidR="00F90FCF" w:rsidRPr="0077137A" w:rsidRDefault="0077137A" w:rsidP="00F90FCF">
      <w:pPr>
        <w:jc w:val="both"/>
        <w:rPr>
          <w:b/>
          <w:color w:val="000000" w:themeColor="text1"/>
          <w:u w:val="single"/>
        </w:rPr>
      </w:pPr>
      <w:r w:rsidRPr="0077137A">
        <w:rPr>
          <w:b/>
          <w:color w:val="000000" w:themeColor="text1"/>
          <w:u w:val="single"/>
        </w:rPr>
        <w:t>Commentaire d’arrêt</w:t>
      </w:r>
    </w:p>
    <w:p w:rsidR="00F90FCF" w:rsidRDefault="00F90FCF" w:rsidP="00F90FCF">
      <w:pPr>
        <w:jc w:val="both"/>
        <w:rPr>
          <w:b/>
          <w:color w:val="000000" w:themeColor="text1"/>
          <w:u w:val="single"/>
        </w:rPr>
      </w:pPr>
    </w:p>
    <w:p w:rsidR="0077137A" w:rsidRPr="00F4033D" w:rsidRDefault="0077137A" w:rsidP="00F90FCF">
      <w:pPr>
        <w:jc w:val="both"/>
        <w:rPr>
          <w:color w:val="000000" w:themeColor="text1"/>
        </w:rPr>
      </w:pPr>
      <w:proofErr w:type="spellStart"/>
      <w:r w:rsidRPr="00F4033D">
        <w:rPr>
          <w:color w:val="000000" w:themeColor="text1"/>
        </w:rPr>
        <w:t>Cass</w:t>
      </w:r>
      <w:proofErr w:type="spellEnd"/>
      <w:r w:rsidRPr="00F4033D">
        <w:rPr>
          <w:color w:val="000000" w:themeColor="text1"/>
        </w:rPr>
        <w:t>. com., 6 mars 2024, n° 22-23.647</w:t>
      </w:r>
    </w:p>
    <w:p w:rsidR="00425661" w:rsidRDefault="00425661" w:rsidP="00F90FCF">
      <w:pPr>
        <w:jc w:val="both"/>
        <w:rPr>
          <w:color w:val="000000" w:themeColor="text1"/>
        </w:rPr>
      </w:pPr>
    </w:p>
    <w:p w:rsidR="00F4033D" w:rsidRDefault="00F4033D" w:rsidP="00F90FCF">
      <w:pPr>
        <w:jc w:val="both"/>
        <w:rPr>
          <w:color w:val="000000" w:themeColor="text1"/>
        </w:rPr>
      </w:pPr>
    </w:p>
    <w:p w:rsidR="00F4033D" w:rsidRDefault="00F4033D" w:rsidP="00F90FCF">
      <w:pPr>
        <w:jc w:val="both"/>
        <w:rPr>
          <w:color w:val="000000" w:themeColor="text1"/>
        </w:rPr>
      </w:pPr>
    </w:p>
    <w:p w:rsidR="00F4033D" w:rsidRDefault="00F4033D" w:rsidP="00F90FCF">
      <w:pPr>
        <w:jc w:val="both"/>
        <w:rPr>
          <w:color w:val="000000" w:themeColor="text1"/>
        </w:rPr>
      </w:pPr>
    </w:p>
    <w:p w:rsidR="00F4033D" w:rsidRPr="00425661" w:rsidRDefault="00F4033D" w:rsidP="00F90FCF">
      <w:pPr>
        <w:jc w:val="both"/>
        <w:rPr>
          <w:color w:val="000000" w:themeColor="text1"/>
        </w:rPr>
      </w:pPr>
    </w:p>
    <w:p w:rsidR="0077137A" w:rsidRPr="00F33F1D" w:rsidRDefault="0077137A" w:rsidP="0077137A">
      <w:pPr>
        <w:rPr>
          <w:b/>
          <w:u w:val="single"/>
        </w:rPr>
      </w:pPr>
      <w:r w:rsidRPr="00F33F1D">
        <w:rPr>
          <w:b/>
          <w:u w:val="single"/>
        </w:rPr>
        <w:t>Fiches d’arrêts :</w:t>
      </w:r>
    </w:p>
    <w:p w:rsidR="0077137A" w:rsidRDefault="0077137A" w:rsidP="0077137A"/>
    <w:p w:rsidR="0077137A" w:rsidRDefault="00F4033D" w:rsidP="0077137A">
      <w:r>
        <w:t>-</w:t>
      </w:r>
      <w:proofErr w:type="spellStart"/>
      <w:r w:rsidR="0077137A">
        <w:t>Cass</w:t>
      </w:r>
      <w:proofErr w:type="spellEnd"/>
      <w:r w:rsidR="0077137A">
        <w:t>. com., 27 mars 2012, n° 10-20.077</w:t>
      </w:r>
    </w:p>
    <w:p w:rsidR="0077137A" w:rsidRDefault="0077137A" w:rsidP="0077137A"/>
    <w:p w:rsidR="0077137A" w:rsidRDefault="00F4033D" w:rsidP="0077137A">
      <w:pPr>
        <w:jc w:val="both"/>
      </w:pPr>
      <w:r>
        <w:t>-</w:t>
      </w:r>
      <w:proofErr w:type="spellStart"/>
      <w:r w:rsidR="0077137A">
        <w:t>Cass</w:t>
      </w:r>
      <w:proofErr w:type="spellEnd"/>
      <w:r w:rsidR="0077137A">
        <w:t>. com., 20 juin 2018, n° 16-27.693</w:t>
      </w:r>
    </w:p>
    <w:p w:rsidR="00011BD5" w:rsidRDefault="00011BD5" w:rsidP="00011BD5">
      <w:pPr>
        <w:pStyle w:val="Retraitcorpsdetexte"/>
        <w:ind w:firstLine="0"/>
        <w:jc w:val="both"/>
      </w:pPr>
    </w:p>
    <w:p w:rsidR="0077137A" w:rsidRPr="00F4033D" w:rsidRDefault="00F4033D" w:rsidP="0077137A">
      <w:r w:rsidRPr="00F4033D">
        <w:t>-</w:t>
      </w:r>
      <w:proofErr w:type="spellStart"/>
      <w:r w:rsidR="0077137A" w:rsidRPr="00F4033D">
        <w:t>Cass</w:t>
      </w:r>
      <w:proofErr w:type="spellEnd"/>
      <w:r w:rsidR="0077137A" w:rsidRPr="00F4033D">
        <w:t>. com., 23 septembre 2020, n° 19-12.542</w:t>
      </w:r>
    </w:p>
    <w:p w:rsidR="00011BD5" w:rsidRPr="00F4033D" w:rsidRDefault="00011BD5" w:rsidP="00011BD5">
      <w:pPr>
        <w:pStyle w:val="Retraitcorpsdetexte"/>
        <w:ind w:firstLine="0"/>
        <w:jc w:val="both"/>
      </w:pPr>
    </w:p>
    <w:p w:rsidR="0077137A" w:rsidRDefault="00F4033D" w:rsidP="0077137A">
      <w:r>
        <w:t>-</w:t>
      </w:r>
      <w:proofErr w:type="spellStart"/>
      <w:r w:rsidR="0077137A">
        <w:t>Cass</w:t>
      </w:r>
      <w:proofErr w:type="spellEnd"/>
      <w:r w:rsidR="0077137A">
        <w:t>. com., 17 janvier 2024, n° 22-18.090</w:t>
      </w:r>
    </w:p>
    <w:p w:rsidR="00011BD5" w:rsidRDefault="00011BD5" w:rsidP="00011BD5">
      <w:pPr>
        <w:pStyle w:val="Retraitcorpsdetexte"/>
        <w:ind w:firstLine="0"/>
        <w:jc w:val="both"/>
      </w:pPr>
    </w:p>
    <w:p w:rsidR="0077137A" w:rsidRDefault="0077137A" w:rsidP="0077137A">
      <w:pPr>
        <w:jc w:val="both"/>
      </w:pPr>
    </w:p>
    <w:p w:rsidR="00F4033D" w:rsidRDefault="00F4033D" w:rsidP="0077137A">
      <w:pPr>
        <w:jc w:val="both"/>
      </w:pPr>
    </w:p>
    <w:p w:rsidR="00F4033D" w:rsidRDefault="00F4033D" w:rsidP="0077137A">
      <w:pPr>
        <w:jc w:val="both"/>
      </w:pPr>
    </w:p>
    <w:p w:rsidR="00F4033D" w:rsidRDefault="00F4033D" w:rsidP="0077137A">
      <w:pPr>
        <w:jc w:val="both"/>
      </w:pPr>
    </w:p>
    <w:p w:rsidR="00F4033D" w:rsidRDefault="00F4033D" w:rsidP="0077137A">
      <w:pPr>
        <w:jc w:val="both"/>
      </w:pPr>
    </w:p>
    <w:p w:rsidR="00F4033D" w:rsidRDefault="00F4033D" w:rsidP="0077137A">
      <w:pPr>
        <w:jc w:val="both"/>
      </w:pPr>
    </w:p>
    <w:p w:rsidR="00F4033D" w:rsidRDefault="00F4033D" w:rsidP="0077137A">
      <w:pPr>
        <w:jc w:val="both"/>
      </w:pPr>
    </w:p>
    <w:p w:rsidR="00F4033D" w:rsidRDefault="00F4033D" w:rsidP="0077137A">
      <w:pPr>
        <w:jc w:val="both"/>
      </w:pPr>
    </w:p>
    <w:p w:rsidR="00F4033D" w:rsidRDefault="00F4033D" w:rsidP="0077137A">
      <w:pPr>
        <w:jc w:val="both"/>
      </w:pPr>
    </w:p>
    <w:p w:rsidR="00F4033D" w:rsidRDefault="00F4033D" w:rsidP="0077137A">
      <w:pPr>
        <w:jc w:val="both"/>
      </w:pPr>
    </w:p>
    <w:p w:rsidR="00F4033D" w:rsidRDefault="00F4033D" w:rsidP="0077137A">
      <w:pPr>
        <w:jc w:val="both"/>
      </w:pPr>
    </w:p>
    <w:p w:rsidR="0077137A" w:rsidRPr="0077137A" w:rsidRDefault="0077137A" w:rsidP="0077137A">
      <w:pPr>
        <w:jc w:val="both"/>
        <w:rPr>
          <w:b/>
          <w:color w:val="000000" w:themeColor="text1"/>
          <w:u w:val="single"/>
        </w:rPr>
      </w:pPr>
      <w:r w:rsidRPr="0077137A">
        <w:rPr>
          <w:b/>
          <w:color w:val="000000" w:themeColor="text1"/>
          <w:u w:val="single"/>
        </w:rPr>
        <w:lastRenderedPageBreak/>
        <w:t>Commentaire d’arrêt</w:t>
      </w:r>
    </w:p>
    <w:p w:rsidR="0077137A" w:rsidRDefault="0077137A" w:rsidP="0077137A">
      <w:pPr>
        <w:jc w:val="both"/>
        <w:rPr>
          <w:b/>
          <w:color w:val="000000" w:themeColor="text1"/>
          <w:u w:val="single"/>
        </w:rPr>
      </w:pPr>
    </w:p>
    <w:p w:rsidR="0077137A" w:rsidRPr="0077137A" w:rsidRDefault="0077137A" w:rsidP="0077137A">
      <w:pPr>
        <w:jc w:val="both"/>
        <w:rPr>
          <w:b/>
          <w:color w:val="000000" w:themeColor="text1"/>
        </w:rPr>
      </w:pPr>
      <w:proofErr w:type="spellStart"/>
      <w:r w:rsidRPr="0077137A">
        <w:rPr>
          <w:b/>
          <w:color w:val="000000" w:themeColor="text1"/>
        </w:rPr>
        <w:t>Cass</w:t>
      </w:r>
      <w:proofErr w:type="spellEnd"/>
      <w:r w:rsidRPr="0077137A">
        <w:rPr>
          <w:b/>
          <w:color w:val="000000" w:themeColor="text1"/>
        </w:rPr>
        <w:t>. com., 6 mars 2024, n° 22-23.647</w:t>
      </w:r>
    </w:p>
    <w:p w:rsidR="0077137A" w:rsidRPr="0077137A" w:rsidRDefault="0077137A" w:rsidP="0077137A">
      <w:pPr>
        <w:jc w:val="both"/>
        <w:rPr>
          <w:b/>
          <w:color w:val="000000" w:themeColor="text1"/>
          <w:u w:val="single"/>
        </w:rPr>
      </w:pPr>
    </w:p>
    <w:p w:rsidR="0077137A" w:rsidRDefault="0077137A" w:rsidP="0077137A">
      <w:pPr>
        <w:jc w:val="both"/>
        <w:rPr>
          <w:rStyle w:val="apple-converted-space"/>
          <w:color w:val="000000"/>
          <w:shd w:val="clear" w:color="auto" w:fill="FFFFFF"/>
        </w:rPr>
      </w:pPr>
      <w:r w:rsidRPr="0077137A">
        <w:rPr>
          <w:color w:val="000000"/>
          <w:shd w:val="clear" w:color="auto" w:fill="FFFFFF"/>
        </w:rPr>
        <w:t>Faits et procédure</w:t>
      </w:r>
    </w:p>
    <w:p w:rsidR="0077137A" w:rsidRDefault="0077137A" w:rsidP="0077137A">
      <w:pPr>
        <w:jc w:val="both"/>
        <w:rPr>
          <w:color w:val="000000"/>
          <w:shd w:val="clear" w:color="auto" w:fill="FFFFFF"/>
        </w:rPr>
      </w:pPr>
    </w:p>
    <w:p w:rsidR="0077137A" w:rsidRDefault="0077137A" w:rsidP="0077137A">
      <w:pPr>
        <w:jc w:val="both"/>
        <w:rPr>
          <w:color w:val="000000"/>
        </w:rPr>
      </w:pPr>
      <w:r w:rsidRPr="0077137A">
        <w:rPr>
          <w:color w:val="000000"/>
          <w:shd w:val="clear" w:color="auto" w:fill="FFFFFF"/>
        </w:rPr>
        <w:t>1. Selon l'arrêt attaqué (Poitiers, 13 septembre 2022), les sociétés Joyaux perles gemmes, [O] [I] et MH Distribution, détenues intégralement par la société Fleur de sel participations ayant pour représentant légal et associé majoritaire M. [N], ont obtenu l'ouverture d'une procédure de conciliation qui a abouti à la signature, le 10 septembre 2015, d'un protocole d'accord avec leurs différents partenaires bancaires, dont la société Caisse régionale de crédit agricole mutuel Atlantique Vendée (la banque).</w:t>
      </w:r>
    </w:p>
    <w:p w:rsidR="0077137A" w:rsidRDefault="0077137A" w:rsidP="0077137A">
      <w:pPr>
        <w:jc w:val="both"/>
        <w:rPr>
          <w:color w:val="000000"/>
          <w:shd w:val="clear" w:color="auto" w:fill="FFFFFF"/>
        </w:rPr>
      </w:pPr>
    </w:p>
    <w:p w:rsidR="0077137A" w:rsidRDefault="0077137A" w:rsidP="0077137A">
      <w:pPr>
        <w:jc w:val="both"/>
        <w:rPr>
          <w:color w:val="000000"/>
        </w:rPr>
      </w:pPr>
      <w:r w:rsidRPr="0077137A">
        <w:rPr>
          <w:color w:val="000000"/>
          <w:shd w:val="clear" w:color="auto" w:fill="FFFFFF"/>
        </w:rPr>
        <w:t>2. Ce protocole d'accord, homologué par un jugement du 7 octobre 2015, prévoyait l'octroi d'un prêt de consolidation par chaque établissement ainsi que le maintien ou la réitération des garanties préexistantes des concours consolidés.</w:t>
      </w:r>
    </w:p>
    <w:p w:rsidR="0077137A" w:rsidRDefault="0077137A" w:rsidP="0077137A">
      <w:pPr>
        <w:jc w:val="both"/>
        <w:rPr>
          <w:color w:val="000000"/>
          <w:shd w:val="clear" w:color="auto" w:fill="FFFFFF"/>
        </w:rPr>
      </w:pPr>
    </w:p>
    <w:p w:rsidR="0077137A" w:rsidRDefault="0077137A" w:rsidP="0077137A">
      <w:pPr>
        <w:jc w:val="both"/>
        <w:rPr>
          <w:color w:val="000000"/>
        </w:rPr>
      </w:pPr>
      <w:r w:rsidRPr="0077137A">
        <w:rPr>
          <w:color w:val="000000"/>
          <w:shd w:val="clear" w:color="auto" w:fill="FFFFFF"/>
        </w:rPr>
        <w:t>3. Le 1er mars 2016, la banque a consenti à la société Joyaux perles gemmes un prêt de consolidation de 303 000 euros garanti par le cautionnement solidaire de M. [N] et par une hypothèque sur deux biens lui appartenant.</w:t>
      </w:r>
    </w:p>
    <w:p w:rsidR="0077137A" w:rsidRDefault="0077137A" w:rsidP="0077137A">
      <w:pPr>
        <w:jc w:val="both"/>
        <w:rPr>
          <w:color w:val="000000"/>
          <w:shd w:val="clear" w:color="auto" w:fill="FFFFFF"/>
        </w:rPr>
      </w:pPr>
    </w:p>
    <w:p w:rsidR="0077137A" w:rsidRDefault="0077137A" w:rsidP="0077137A">
      <w:pPr>
        <w:jc w:val="both"/>
        <w:rPr>
          <w:color w:val="000000"/>
        </w:rPr>
      </w:pPr>
      <w:r w:rsidRPr="0077137A">
        <w:rPr>
          <w:color w:val="000000"/>
          <w:shd w:val="clear" w:color="auto" w:fill="FFFFFF"/>
        </w:rPr>
        <w:t>4. Les 13 juillet et 7 septembre 2016, la société Joyaux perles gemmes a été mise en redressement puis en liquidation judiciaires.</w:t>
      </w:r>
    </w:p>
    <w:p w:rsidR="0077137A" w:rsidRDefault="0077137A" w:rsidP="0077137A">
      <w:pPr>
        <w:jc w:val="both"/>
        <w:rPr>
          <w:color w:val="000000"/>
          <w:shd w:val="clear" w:color="auto" w:fill="FFFFFF"/>
        </w:rPr>
      </w:pPr>
    </w:p>
    <w:p w:rsidR="0077137A" w:rsidRDefault="0077137A" w:rsidP="0077137A">
      <w:pPr>
        <w:jc w:val="both"/>
        <w:rPr>
          <w:color w:val="000000"/>
        </w:rPr>
      </w:pPr>
      <w:r w:rsidRPr="0077137A">
        <w:rPr>
          <w:color w:val="000000"/>
          <w:shd w:val="clear" w:color="auto" w:fill="FFFFFF"/>
        </w:rPr>
        <w:t>5. Le 2 juin 2020, reprochant à la banque de ne pas avoir respecté les termes du protocole de conciliation relatifs au délai dans lequel le prêt devait être consenti et au différé de remboursement d'un an qu'il devait prévoir, M. [N] l'a assignée en réparation de son préjudice.</w:t>
      </w:r>
    </w:p>
    <w:p w:rsidR="0077137A" w:rsidRDefault="0077137A" w:rsidP="0077137A">
      <w:pPr>
        <w:jc w:val="both"/>
        <w:rPr>
          <w:color w:val="000000"/>
          <w:shd w:val="clear" w:color="auto" w:fill="FFFFFF"/>
        </w:rPr>
      </w:pPr>
    </w:p>
    <w:p w:rsidR="0077137A" w:rsidRDefault="0077137A" w:rsidP="0077137A">
      <w:pPr>
        <w:jc w:val="both"/>
        <w:rPr>
          <w:color w:val="000000"/>
        </w:rPr>
      </w:pPr>
      <w:r w:rsidRPr="0077137A">
        <w:rPr>
          <w:color w:val="000000"/>
          <w:shd w:val="clear" w:color="auto" w:fill="FFFFFF"/>
        </w:rPr>
        <w:t>Examen des moyens</w:t>
      </w:r>
    </w:p>
    <w:p w:rsidR="0077137A" w:rsidRDefault="0077137A" w:rsidP="0077137A">
      <w:pPr>
        <w:jc w:val="both"/>
        <w:rPr>
          <w:color w:val="000000"/>
          <w:shd w:val="clear" w:color="auto" w:fill="FFFFFF"/>
        </w:rPr>
      </w:pPr>
    </w:p>
    <w:p w:rsidR="0077137A" w:rsidRDefault="0077137A" w:rsidP="0077137A">
      <w:pPr>
        <w:jc w:val="both"/>
        <w:rPr>
          <w:color w:val="000000"/>
        </w:rPr>
      </w:pPr>
      <w:r w:rsidRPr="0077137A">
        <w:rPr>
          <w:color w:val="000000"/>
          <w:shd w:val="clear" w:color="auto" w:fill="FFFFFF"/>
        </w:rPr>
        <w:t>Sur le premier moyen</w:t>
      </w:r>
    </w:p>
    <w:p w:rsidR="0077137A" w:rsidRDefault="0077137A" w:rsidP="0077137A">
      <w:pPr>
        <w:jc w:val="both"/>
        <w:rPr>
          <w:color w:val="000000"/>
          <w:shd w:val="clear" w:color="auto" w:fill="FFFFFF"/>
        </w:rPr>
      </w:pPr>
    </w:p>
    <w:p w:rsidR="0077137A" w:rsidRDefault="0077137A" w:rsidP="0077137A">
      <w:pPr>
        <w:jc w:val="both"/>
        <w:rPr>
          <w:color w:val="000000"/>
        </w:rPr>
      </w:pPr>
      <w:proofErr w:type="spellStart"/>
      <w:r w:rsidRPr="0077137A">
        <w:rPr>
          <w:color w:val="000000"/>
          <w:shd w:val="clear" w:color="auto" w:fill="FFFFFF"/>
        </w:rPr>
        <w:t>Enoncé</w:t>
      </w:r>
      <w:proofErr w:type="spellEnd"/>
      <w:r w:rsidRPr="0077137A">
        <w:rPr>
          <w:color w:val="000000"/>
          <w:shd w:val="clear" w:color="auto" w:fill="FFFFFF"/>
        </w:rPr>
        <w:t xml:space="preserve"> du moyen</w:t>
      </w:r>
    </w:p>
    <w:p w:rsidR="0077137A" w:rsidRDefault="0077137A" w:rsidP="0077137A">
      <w:pPr>
        <w:jc w:val="both"/>
        <w:rPr>
          <w:color w:val="000000"/>
          <w:shd w:val="clear" w:color="auto" w:fill="FFFFFF"/>
        </w:rPr>
      </w:pPr>
    </w:p>
    <w:p w:rsidR="0077137A" w:rsidRDefault="0077137A" w:rsidP="0077137A">
      <w:pPr>
        <w:jc w:val="both"/>
        <w:rPr>
          <w:color w:val="000000"/>
        </w:rPr>
      </w:pPr>
      <w:r w:rsidRPr="0077137A">
        <w:rPr>
          <w:color w:val="000000"/>
          <w:shd w:val="clear" w:color="auto" w:fill="FFFFFF"/>
        </w:rPr>
        <w:t>6. M. [N] fait grief à l'arrêt de rejeter ses demandes, alors « que les dispositions de l'article L. 650-1 du code de commerce ne concernant que la responsabilité du créancier lorsqu'elle est recherchée du fait des concours qu'il a consentis, seul l'octroi estimé fautif de ceux-ci, et non leur retrait, peut donner lieu à l'application de ce texte ; qu'en retenant que M. [N] ne reprochait pas à la banque d'avoir commis une fraude, une immixtion caractérisée dans la gestion de la société Joyaux perles gemmes ni d'avoir pris des garanties disproportionnées en contrepartie de ces concours bancaires mais d'avoir accordé le prêt de consolidation dans des conditions méconnaissant ses engagements contractuels dans le protocole de conciliation, de sorte que la banque pouvait valablement opposer le bénéfice des dispositions précitées à M. [N], quand celles-ci étaient inapplicables à l'action en responsabilité de M. [N] fondée sur une réduction abusive du concours de la banque caractérisant la violation, par celle-ci, de ses obligations contractuelles, la cour d'appel a violé l'article L. 650-1 du code de commerce. »</w:t>
      </w:r>
    </w:p>
    <w:p w:rsidR="0077137A" w:rsidRDefault="0077137A" w:rsidP="0077137A">
      <w:pPr>
        <w:jc w:val="both"/>
        <w:rPr>
          <w:color w:val="000000"/>
          <w:shd w:val="clear" w:color="auto" w:fill="FFFFFF"/>
        </w:rPr>
      </w:pPr>
    </w:p>
    <w:p w:rsidR="0077137A" w:rsidRDefault="0077137A" w:rsidP="0077137A">
      <w:pPr>
        <w:jc w:val="both"/>
        <w:rPr>
          <w:color w:val="000000"/>
        </w:rPr>
      </w:pPr>
      <w:r w:rsidRPr="0077137A">
        <w:rPr>
          <w:color w:val="000000"/>
          <w:shd w:val="clear" w:color="auto" w:fill="FFFFFF"/>
        </w:rPr>
        <w:t>Réponse de la Cour</w:t>
      </w:r>
    </w:p>
    <w:p w:rsidR="0077137A" w:rsidRDefault="0077137A" w:rsidP="0077137A">
      <w:pPr>
        <w:jc w:val="both"/>
        <w:rPr>
          <w:color w:val="000000"/>
          <w:shd w:val="clear" w:color="auto" w:fill="FFFFFF"/>
        </w:rPr>
      </w:pPr>
    </w:p>
    <w:p w:rsidR="0077137A" w:rsidRDefault="0077137A" w:rsidP="0077137A">
      <w:pPr>
        <w:jc w:val="both"/>
        <w:rPr>
          <w:color w:val="000000"/>
        </w:rPr>
      </w:pPr>
      <w:r w:rsidRPr="0077137A">
        <w:rPr>
          <w:color w:val="000000"/>
          <w:shd w:val="clear" w:color="auto" w:fill="FFFFFF"/>
        </w:rPr>
        <w:t>Vu l'article L. 650-1 du code de commerce :</w:t>
      </w:r>
    </w:p>
    <w:p w:rsidR="0077137A" w:rsidRDefault="0077137A" w:rsidP="0077137A">
      <w:pPr>
        <w:jc w:val="both"/>
        <w:rPr>
          <w:color w:val="000000"/>
          <w:shd w:val="clear" w:color="auto" w:fill="FFFFFF"/>
        </w:rPr>
      </w:pPr>
    </w:p>
    <w:p w:rsidR="0077137A" w:rsidRDefault="0077137A" w:rsidP="0077137A">
      <w:pPr>
        <w:jc w:val="both"/>
        <w:rPr>
          <w:color w:val="000000"/>
        </w:rPr>
      </w:pPr>
      <w:r w:rsidRPr="0077137A">
        <w:rPr>
          <w:color w:val="000000"/>
          <w:shd w:val="clear" w:color="auto" w:fill="FFFFFF"/>
        </w:rPr>
        <w:t>7. Les dispositions de l'article L. 650-1 du code de commerce ne concernant que la responsabilité du créancier lorsqu'elle est recherchée du fait des concours qu'il a consentis, seul l'octroi estimé fautif de ceux-ci, et non leur retrait ou leur diminution, peut donner lieu à l'application de ce texte.</w:t>
      </w:r>
    </w:p>
    <w:p w:rsidR="0077137A" w:rsidRDefault="0077137A" w:rsidP="0077137A">
      <w:pPr>
        <w:jc w:val="both"/>
        <w:rPr>
          <w:color w:val="000000"/>
          <w:shd w:val="clear" w:color="auto" w:fill="FFFFFF"/>
        </w:rPr>
      </w:pPr>
    </w:p>
    <w:p w:rsidR="0077137A" w:rsidRDefault="0077137A" w:rsidP="0077137A">
      <w:pPr>
        <w:jc w:val="both"/>
        <w:rPr>
          <w:color w:val="000000"/>
        </w:rPr>
      </w:pPr>
      <w:r w:rsidRPr="0077137A">
        <w:rPr>
          <w:color w:val="000000"/>
          <w:shd w:val="clear" w:color="auto" w:fill="FFFFFF"/>
        </w:rPr>
        <w:t>8. Pour rejeter les demandes de M. [N], l'arrêt retient que ce dernier ne reprochait pas à la banque d'avoir commis une fraude, une immixtion caractérisée dans la gestion de la société Joyaux perles gemmes ni d'avoir pris des garanties disproportionnées en contrepartie de ces concours bancaires mais d'avoir accordé le prêt de consolidation avec plus de trois mois de retard, avec une durée d'amortissement de 37 mois et sans période de différé d'amortissement de douze mois en méconnaissance des engagements contractuels du protocole de conciliation, de sorte que la banque pouvait valablement opposer le bénéfice des dispositions précitées à M. [N].</w:t>
      </w:r>
    </w:p>
    <w:p w:rsidR="0077137A" w:rsidRDefault="0077137A" w:rsidP="0077137A">
      <w:pPr>
        <w:jc w:val="both"/>
        <w:rPr>
          <w:color w:val="000000"/>
          <w:shd w:val="clear" w:color="auto" w:fill="FFFFFF"/>
        </w:rPr>
      </w:pPr>
    </w:p>
    <w:p w:rsidR="0077137A" w:rsidRDefault="0077137A" w:rsidP="0077137A">
      <w:pPr>
        <w:jc w:val="both"/>
        <w:rPr>
          <w:color w:val="000000"/>
        </w:rPr>
      </w:pPr>
      <w:r w:rsidRPr="0077137A">
        <w:rPr>
          <w:color w:val="000000"/>
          <w:shd w:val="clear" w:color="auto" w:fill="FFFFFF"/>
        </w:rPr>
        <w:t>9. En statuant ainsi, alors qu'elle avait constaté que M. [N] ne reprochait pas à la banque de lui avoir consenti un concours mais d'avoir tardé à le lui octroyer et de ne pas avoir consenti le différé d'amortissement d'un an auquel elle s'était engagée en signant le protocole de conciliation, ce dont il résultait que la responsabilité de la banque était recherchée pour avoir retardé et diminué son concours, la cour d'appel a violé, par fausse application, le texte susvisé.</w:t>
      </w:r>
    </w:p>
    <w:p w:rsidR="0077137A" w:rsidRDefault="0077137A" w:rsidP="0077137A">
      <w:pPr>
        <w:jc w:val="both"/>
        <w:rPr>
          <w:color w:val="000000"/>
          <w:shd w:val="clear" w:color="auto" w:fill="FFFFFF"/>
        </w:rPr>
      </w:pPr>
    </w:p>
    <w:p w:rsidR="0077137A" w:rsidRDefault="0077137A" w:rsidP="0077137A">
      <w:pPr>
        <w:jc w:val="both"/>
        <w:rPr>
          <w:color w:val="000000"/>
        </w:rPr>
      </w:pPr>
      <w:r w:rsidRPr="0077137A">
        <w:rPr>
          <w:color w:val="000000"/>
          <w:shd w:val="clear" w:color="auto" w:fill="FFFFFF"/>
        </w:rPr>
        <w:t>PAR CES MOTIFS, et sans qu'il y ait lieu de statuer sur le second moyen, la Cour :</w:t>
      </w:r>
    </w:p>
    <w:p w:rsidR="0077137A" w:rsidRDefault="0077137A" w:rsidP="0077137A">
      <w:pPr>
        <w:jc w:val="both"/>
        <w:rPr>
          <w:color w:val="000000"/>
          <w:shd w:val="clear" w:color="auto" w:fill="FFFFFF"/>
        </w:rPr>
      </w:pPr>
    </w:p>
    <w:p w:rsidR="0077137A" w:rsidRDefault="0077137A" w:rsidP="0077137A">
      <w:pPr>
        <w:jc w:val="both"/>
        <w:rPr>
          <w:color w:val="000000"/>
        </w:rPr>
      </w:pPr>
      <w:r w:rsidRPr="0077137A">
        <w:rPr>
          <w:color w:val="000000"/>
          <w:shd w:val="clear" w:color="auto" w:fill="FFFFFF"/>
        </w:rPr>
        <w:t>CASSE ET ANNULE, mais seulement en ce que confirmant le jugement déféré, il rejette la demande de dommages et intérêts de M. [N] et en ce qu'il statue sur les dépens et l'application de l'article 700 du code de procédure civile, l'arrêt rendu le 13 septembre 2022, entre les parties, par la cour d'appel de Poitiers ;</w:t>
      </w:r>
    </w:p>
    <w:p w:rsidR="0077137A" w:rsidRDefault="0077137A" w:rsidP="0077137A">
      <w:pPr>
        <w:jc w:val="both"/>
        <w:rPr>
          <w:color w:val="000000"/>
          <w:shd w:val="clear" w:color="auto" w:fill="FFFFFF"/>
        </w:rPr>
      </w:pPr>
    </w:p>
    <w:p w:rsidR="0077137A" w:rsidRPr="0077137A" w:rsidRDefault="0077137A" w:rsidP="0077137A">
      <w:pPr>
        <w:jc w:val="both"/>
        <w:rPr>
          <w:color w:val="000000"/>
        </w:rPr>
      </w:pPr>
      <w:r w:rsidRPr="0077137A">
        <w:rPr>
          <w:color w:val="000000"/>
          <w:shd w:val="clear" w:color="auto" w:fill="FFFFFF"/>
        </w:rPr>
        <w:t>Remet, sur ces points, l'affaire et les parties dans l'état où elles se trouvaient avant cet arrêt et les renvoie devant la cour d'appel d'Angers ;</w:t>
      </w:r>
    </w:p>
    <w:p w:rsidR="0077137A" w:rsidRDefault="0077137A" w:rsidP="0077137A">
      <w:pPr>
        <w:jc w:val="both"/>
      </w:pPr>
    </w:p>
    <w:p w:rsidR="0077137A" w:rsidRPr="0077137A" w:rsidRDefault="0077137A" w:rsidP="0077137A">
      <w:pPr>
        <w:jc w:val="both"/>
      </w:pPr>
    </w:p>
    <w:p w:rsidR="0077137A" w:rsidRPr="0077137A" w:rsidRDefault="0077137A" w:rsidP="0077137A">
      <w:pPr>
        <w:rPr>
          <w:b/>
          <w:u w:val="single"/>
        </w:rPr>
      </w:pPr>
      <w:r w:rsidRPr="0077137A">
        <w:rPr>
          <w:b/>
          <w:u w:val="single"/>
        </w:rPr>
        <w:t>Fiches d’arrêts :</w:t>
      </w:r>
    </w:p>
    <w:p w:rsidR="0077137A" w:rsidRPr="00BC0544" w:rsidRDefault="0077137A" w:rsidP="0077137A">
      <w:pPr>
        <w:jc w:val="both"/>
        <w:rPr>
          <w:color w:val="000000" w:themeColor="text1"/>
        </w:rPr>
      </w:pPr>
    </w:p>
    <w:p w:rsidR="0077137A" w:rsidRPr="00BC0544" w:rsidRDefault="0077137A" w:rsidP="0077137A">
      <w:pPr>
        <w:jc w:val="both"/>
        <w:rPr>
          <w:b/>
          <w:color w:val="000000" w:themeColor="text1"/>
        </w:rPr>
      </w:pPr>
      <w:proofErr w:type="spellStart"/>
      <w:r w:rsidRPr="00BC0544">
        <w:rPr>
          <w:b/>
          <w:color w:val="000000" w:themeColor="text1"/>
        </w:rPr>
        <w:t>Cass</w:t>
      </w:r>
      <w:proofErr w:type="spellEnd"/>
      <w:r w:rsidRPr="00BC0544">
        <w:rPr>
          <w:b/>
          <w:color w:val="000000" w:themeColor="text1"/>
        </w:rPr>
        <w:t>. com., 27 mars 2012, n° 10-20.077</w:t>
      </w:r>
    </w:p>
    <w:p w:rsidR="0077137A" w:rsidRPr="00BC0544" w:rsidRDefault="0077137A" w:rsidP="0077137A">
      <w:pPr>
        <w:jc w:val="both"/>
        <w:rPr>
          <w:color w:val="000000" w:themeColor="text1"/>
        </w:rPr>
      </w:pPr>
    </w:p>
    <w:p w:rsidR="0077137A" w:rsidRDefault="0077137A" w:rsidP="0077137A">
      <w:pPr>
        <w:jc w:val="both"/>
        <w:rPr>
          <w:color w:val="000000" w:themeColor="text1"/>
          <w:shd w:val="clear" w:color="auto" w:fill="FFFFFF"/>
        </w:rPr>
      </w:pPr>
      <w:r w:rsidRPr="00BC0544">
        <w:rPr>
          <w:color w:val="000000" w:themeColor="text1"/>
          <w:shd w:val="clear" w:color="auto" w:fill="FFFFFF"/>
        </w:rPr>
        <w:t>Attendu, selon l'arrêt attaqué (Caen, 8 avril 2010), que par acte sous seings privés du 5 mai 2006, M. X... (</w:t>
      </w:r>
      <w:proofErr w:type="gramStart"/>
      <w:r w:rsidRPr="00BC0544">
        <w:rPr>
          <w:color w:val="000000" w:themeColor="text1"/>
          <w:shd w:val="clear" w:color="auto" w:fill="FFFFFF"/>
        </w:rPr>
        <w:t>la</w:t>
      </w:r>
      <w:proofErr w:type="gramEnd"/>
      <w:r w:rsidRPr="00BC0544">
        <w:rPr>
          <w:color w:val="000000" w:themeColor="text1"/>
          <w:shd w:val="clear" w:color="auto" w:fill="FFFFFF"/>
        </w:rPr>
        <w:t xml:space="preserve"> caution) s'est rendu caution solidaire envers la société BTP banque (la banque) du prêt de 200 000 euros consenti à la société </w:t>
      </w:r>
      <w:proofErr w:type="spellStart"/>
      <w:r w:rsidRPr="00BC0544">
        <w:rPr>
          <w:color w:val="000000" w:themeColor="text1"/>
          <w:shd w:val="clear" w:color="auto" w:fill="FFFFFF"/>
        </w:rPr>
        <w:t>Strauch</w:t>
      </w:r>
      <w:proofErr w:type="spellEnd"/>
      <w:r w:rsidRPr="00BC0544">
        <w:rPr>
          <w:color w:val="000000" w:themeColor="text1"/>
          <w:shd w:val="clear" w:color="auto" w:fill="FFFFFF"/>
        </w:rPr>
        <w:t xml:space="preserve"> (la société), à concurrence de 120 000 euros, la banque bénéficiant par ailleurs d'un nantissement de bons de caisse d'une valeur de 200 000 euros ; que la société ayant été mise en liquidation judiciaire le 22 juin 2006, la créance de la banque a été admise ; qu'assignée en paiement par la banque, la caution a recherché la responsabilité de celle-ci</w:t>
      </w:r>
      <w:r>
        <w:rPr>
          <w:color w:val="000000" w:themeColor="text1"/>
          <w:shd w:val="clear" w:color="auto" w:fill="FFFFFF"/>
        </w:rPr>
        <w:t> :</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C0544">
        <w:rPr>
          <w:color w:val="000000" w:themeColor="text1"/>
          <w:shd w:val="clear" w:color="auto" w:fill="FFFFFF"/>
        </w:rPr>
        <w:t>Sur le premier moyen :</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shd w:val="clear" w:color="auto" w:fill="FFFFFF"/>
        </w:rPr>
      </w:pPr>
      <w:r w:rsidRPr="00BC0544">
        <w:rPr>
          <w:color w:val="000000" w:themeColor="text1"/>
          <w:shd w:val="clear" w:color="auto" w:fill="FFFFFF"/>
        </w:rPr>
        <w:t>Attendu que la caution fait grief à l'arrêt d'avoir refusé de mettre une indemnité à la charge de la banque et d'ordonner la compensation avec la créance de cette dernière, alors, selon le moyen</w:t>
      </w:r>
      <w:r>
        <w:rPr>
          <w:color w:val="000000" w:themeColor="text1"/>
          <w:shd w:val="clear" w:color="auto" w:fill="FFFFFF"/>
        </w:rPr>
        <w:t> :</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C0544">
        <w:rPr>
          <w:color w:val="000000" w:themeColor="text1"/>
          <w:shd w:val="clear" w:color="auto" w:fill="FFFFFF"/>
        </w:rPr>
        <w:lastRenderedPageBreak/>
        <w:t>1°/ que la banque ne peut se prévaloir d'un contrat de cautionnement conclu par une personne physique dont l'engagement était, lors de sa conclusion, manifestement disproportionné à ses biens et revenus ; que la caution a été appelée en garantie dans le mois qui a suivi la conclusion du contrat de cautionnement, sans parvenir à faire face à ses engagements ; que la banque ne pouvait dans ces circonstances se prévaloir du contrat ainsi conclu avec la caution, personne physique ; qu'en décidant le contraire, les juges du fond ont violé l'article L. 341-4 du code de la consommation ;</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C0544">
        <w:rPr>
          <w:color w:val="000000" w:themeColor="text1"/>
          <w:shd w:val="clear" w:color="auto" w:fill="FFFFFF"/>
        </w:rPr>
        <w:t xml:space="preserve">2°/ que la banque est tenue du devoir de mise en garde à l'égard d'une personne non avertie ; que pour trancher le point de savoir si la caution est ou non une personne avertie, les juges du fond, sans pouvoir s'en tenir à la circonstance que la caution </w:t>
      </w:r>
      <w:proofErr w:type="spellStart"/>
      <w:r w:rsidRPr="00BC0544">
        <w:rPr>
          <w:color w:val="000000" w:themeColor="text1"/>
          <w:shd w:val="clear" w:color="auto" w:fill="FFFFFF"/>
        </w:rPr>
        <w:t>a</w:t>
      </w:r>
      <w:proofErr w:type="spellEnd"/>
      <w:r w:rsidRPr="00BC0544">
        <w:rPr>
          <w:color w:val="000000" w:themeColor="text1"/>
          <w:shd w:val="clear" w:color="auto" w:fill="FFFFFF"/>
        </w:rPr>
        <w:t xml:space="preserve"> la qualité de dirigeant, doivent rechercher, dès lors que le dirigeant est une personne physique, si, eu égard à sa formation, à ses compétences ou à son expérience, la caution peut ou non être considérée comme une personne avertie ; qu'en se fondant sur la seule qualité de la caution, les juges du fond, qui ont statué par un motif inopérant, ont violé les articles 1147 code civil et L. 341-4 du code de la consommation ;</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C0544">
        <w:rPr>
          <w:color w:val="000000" w:themeColor="text1"/>
          <w:shd w:val="clear" w:color="auto" w:fill="FFFFFF"/>
        </w:rPr>
        <w:t>Mais attendu, d'une part, qu'il ne résulte ni des écritures ni de l'arrêt que la caution ait soutenu devant la cour d'appel que son engagement était disproportionné à ses biens et revenus ; que le moyen est nouveau et mélangé de fait et de droit ;</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C0544">
        <w:rPr>
          <w:color w:val="000000" w:themeColor="text1"/>
          <w:shd w:val="clear" w:color="auto" w:fill="FFFFFF"/>
        </w:rPr>
        <w:t xml:space="preserve">Attendu, d'autre part, que c'est dans l'exercice de son pouvoir souverain d'appréciation que la cour d'appel, après avoir relevé que M. </w:t>
      </w:r>
      <w:proofErr w:type="gramStart"/>
      <w:r w:rsidRPr="00BC0544">
        <w:rPr>
          <w:color w:val="000000" w:themeColor="text1"/>
          <w:shd w:val="clear" w:color="auto" w:fill="FFFFFF"/>
        </w:rPr>
        <w:t>X...</w:t>
      </w:r>
      <w:proofErr w:type="gramEnd"/>
      <w:r w:rsidRPr="00BC0544">
        <w:rPr>
          <w:color w:val="000000" w:themeColor="text1"/>
          <w:shd w:val="clear" w:color="auto" w:fill="FFFFFF"/>
        </w:rPr>
        <w:t>, du fait de ses fonctions de dirigeant au sein de la société, était particulièrement averti de la situation financière de celle-ci, a retenu qu'il ne pouvait soutenir que la banque était tenue à son égard d'une obligation de mise en garde ;</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C0544">
        <w:rPr>
          <w:color w:val="000000" w:themeColor="text1"/>
          <w:shd w:val="clear" w:color="auto" w:fill="FFFFFF"/>
        </w:rPr>
        <w:t>D'où il suit que le moyen, irrecevable en sa première branche, n'est pas fondé pour le surplus ;</w:t>
      </w:r>
    </w:p>
    <w:p w:rsidR="0077137A" w:rsidRDefault="0077137A" w:rsidP="0077137A">
      <w:pPr>
        <w:jc w:val="both"/>
        <w:rPr>
          <w:color w:val="000000" w:themeColor="text1"/>
          <w:shd w:val="clear" w:color="auto" w:fill="FFFFFF"/>
        </w:rPr>
      </w:pPr>
    </w:p>
    <w:p w:rsidR="0077137A" w:rsidRPr="00BC0544" w:rsidRDefault="0077137A" w:rsidP="0077137A">
      <w:pPr>
        <w:jc w:val="both"/>
        <w:rPr>
          <w:color w:val="000000" w:themeColor="text1"/>
        </w:rPr>
      </w:pPr>
      <w:r w:rsidRPr="00BC0544">
        <w:rPr>
          <w:color w:val="000000" w:themeColor="text1"/>
          <w:shd w:val="clear" w:color="auto" w:fill="FFFFFF"/>
        </w:rPr>
        <w:t>Sur le deuxième moyen, après avertissement délivré aux parties :</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C0544">
        <w:rPr>
          <w:color w:val="000000" w:themeColor="text1"/>
          <w:shd w:val="clear" w:color="auto" w:fill="FFFFFF"/>
        </w:rPr>
        <w:t>Attendu que la caution fait le même grief, alors, selon le moyen :</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C0544">
        <w:rPr>
          <w:color w:val="000000" w:themeColor="text1"/>
          <w:shd w:val="clear" w:color="auto" w:fill="FFFFFF"/>
        </w:rPr>
        <w:t>1°/ qu'elle soutenait que le cautionnement, qui avait été exigé, était disproportionné compte tenu du montant du concours consenti et du nantissement de bons de caisse par ailleurs exigé ; que pour répondre à ce moyen, les juges du fond ont comparé les engagements souscrits par la caution avec ses revenus et son patrimoine, ce qui était inopérant dès lors que le moyen postulait une comparaison entre le concours octroyé et les garanties exigées ; que de ce point de vue, l'arrêt doit être censuré pour violation de l'article L. 650-1 du code de commerce ;</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C0544">
        <w:rPr>
          <w:color w:val="000000" w:themeColor="text1"/>
          <w:shd w:val="clear" w:color="auto" w:fill="FFFFFF"/>
        </w:rPr>
        <w:t>2°/ que faute d'avoir recherché, en comparant le concours octroyé et les garanties exigées, s'il n'y avait pas disproportion, les juges du fond ont à tout le moins privé leur décision de base légale au regard de l'article L. 650-1 du code de commerce ;</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shd w:val="clear" w:color="auto" w:fill="FFFFFF"/>
        </w:rPr>
      </w:pPr>
      <w:r w:rsidRPr="00BC0544">
        <w:rPr>
          <w:color w:val="000000" w:themeColor="text1"/>
          <w:shd w:val="clear" w:color="auto" w:fill="FFFFFF"/>
        </w:rPr>
        <w:t>Mais attendu que lorsqu'une procédure de sauvegarde, de redressement judiciaire ou de liquidation judiciaire est ouverte, les créanciers ne peuvent être tenus pour responsables des préjudices subis du fait des concours consentis, sauf les cas de fraude, d'immixtion caractérisée dans la gestion du débiteur ou de disproportion des garanties prises, que si les concours consentis sont en eux-mêmes fautifs ; que l'arrêt se trouve justifié, dès lors qu'il n'était ni démontré ni même allégué que le soutien financier, pour lequel le cautionnement de M. X... avait été donné, était fautif ; que le moyen n'est pas fondé</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shd w:val="clear" w:color="auto" w:fill="FFFFFF"/>
        </w:rPr>
      </w:pPr>
      <w:r w:rsidRPr="00BC0544">
        <w:rPr>
          <w:color w:val="000000" w:themeColor="text1"/>
          <w:shd w:val="clear" w:color="auto" w:fill="FFFFFF"/>
        </w:rPr>
        <w:t>(…</w:t>
      </w:r>
      <w:r>
        <w:rPr>
          <w:color w:val="000000" w:themeColor="text1"/>
          <w:shd w:val="clear" w:color="auto" w:fill="FFFFFF"/>
        </w:rPr>
        <w:t>)</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C0544">
        <w:rPr>
          <w:color w:val="000000" w:themeColor="text1"/>
          <w:shd w:val="clear" w:color="auto" w:fill="FFFFFF"/>
        </w:rPr>
        <w:t>PAR CES MOTIFS :</w:t>
      </w:r>
    </w:p>
    <w:p w:rsidR="0077137A" w:rsidRDefault="0077137A" w:rsidP="0077137A">
      <w:pPr>
        <w:jc w:val="both"/>
        <w:rPr>
          <w:color w:val="000000" w:themeColor="text1"/>
          <w:shd w:val="clear" w:color="auto" w:fill="FFFFFF"/>
        </w:rPr>
      </w:pPr>
    </w:p>
    <w:p w:rsidR="0077137A" w:rsidRPr="00BC0544" w:rsidRDefault="0077137A" w:rsidP="0077137A">
      <w:pPr>
        <w:jc w:val="both"/>
        <w:rPr>
          <w:color w:val="000000" w:themeColor="text1"/>
        </w:rPr>
      </w:pPr>
      <w:r w:rsidRPr="00BC0544">
        <w:rPr>
          <w:color w:val="000000" w:themeColor="text1"/>
          <w:shd w:val="clear" w:color="auto" w:fill="FFFFFF"/>
        </w:rPr>
        <w:t>REJETTE le pourvoi ;</w:t>
      </w:r>
    </w:p>
    <w:p w:rsidR="0077137A" w:rsidRDefault="0077137A" w:rsidP="0077137A">
      <w:pPr>
        <w:jc w:val="both"/>
        <w:rPr>
          <w:color w:val="000000" w:themeColor="text1"/>
        </w:rPr>
      </w:pPr>
    </w:p>
    <w:p w:rsidR="0077137A" w:rsidRDefault="0077137A" w:rsidP="0077137A">
      <w:pPr>
        <w:jc w:val="both"/>
        <w:rPr>
          <w:color w:val="000000" w:themeColor="text1"/>
        </w:rPr>
      </w:pPr>
    </w:p>
    <w:p w:rsidR="0077137A" w:rsidRPr="00C96A8E" w:rsidRDefault="0077137A" w:rsidP="0077137A">
      <w:pPr>
        <w:jc w:val="both"/>
        <w:rPr>
          <w:b/>
        </w:rPr>
      </w:pPr>
      <w:proofErr w:type="spellStart"/>
      <w:r w:rsidRPr="00C96A8E">
        <w:rPr>
          <w:b/>
        </w:rPr>
        <w:t>Cass</w:t>
      </w:r>
      <w:proofErr w:type="spellEnd"/>
      <w:r w:rsidRPr="00C96A8E">
        <w:rPr>
          <w:b/>
        </w:rPr>
        <w:t>. com., 20 juin 2018, n° 16-27.693</w:t>
      </w:r>
    </w:p>
    <w:p w:rsidR="0077137A" w:rsidRDefault="0077137A" w:rsidP="0077137A"/>
    <w:p w:rsidR="0077137A" w:rsidRDefault="0077137A" w:rsidP="0077137A">
      <w:pPr>
        <w:jc w:val="both"/>
        <w:rPr>
          <w:color w:val="000000" w:themeColor="text1"/>
        </w:rPr>
      </w:pPr>
      <w:r w:rsidRPr="00B8231B">
        <w:rPr>
          <w:color w:val="000000" w:themeColor="text1"/>
          <w:shd w:val="clear" w:color="auto" w:fill="FFFFFF"/>
        </w:rPr>
        <w:t>Attendu, selon l'arrêt attaqué, que M. Y..., qui exploitait un fonds de commerce de restauration, et son épouse, Mme X..., épouse Y..., ont souscrit, par acte sous seing privé du 16 octobre 2009, auprès de la société Banque populaire des Alpes, devenue la société Banque populaire Auvergne Rhône-Alpes (la banque) deux prêts d'un montant respectif de 150 000 euros et de 15 000 euros amortissables en quatre-vingt-quatre mois et destinés à financer, d'une part, l'acquisition d'un droit au bail et, d'autre part, des travaux ; qu'un jugement du 17 mai 2011 a ouvert le redressement judiciaire de M. Y... ; que cette procédure a été convertie en une procédure de liquidation judiciaire le 22 novembre 2011 ; que la banque a déclaré sa créance à concurrence d'un montant total de 151 571,42 euros au titre des deux prêts et du solde des comptes bancaires puis a assigné Mme X..., épouse Y..., en paiement, laquelle lui a opposé un manquement à son devoir de mise en garde ;</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8231B">
        <w:rPr>
          <w:color w:val="000000" w:themeColor="text1"/>
          <w:shd w:val="clear" w:color="auto" w:fill="FFFFFF"/>
        </w:rPr>
        <w:t>Sur le moyen unique, pris en sa première branche :</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8231B">
        <w:rPr>
          <w:color w:val="000000" w:themeColor="text1"/>
          <w:shd w:val="clear" w:color="auto" w:fill="FFFFFF"/>
        </w:rPr>
        <w:t>Attendu que la banque fait grief à l'arrêt de la condamner à payer à Mme X..., épouse Y..., la somme de 135 000 euros et d'ordonner la compensation avec les condamnations prononcées à son profit, alors, selon le moyen, que lorsqu'une procédure de sauvegarde, de redressement judiciaire ou de liquidation judiciaire est ouverte, les créanciers ne peuvent être tenus pour responsables des préjudices subis du fait des concours consentis, sauf les cas de fraude, d'immixtion caractérisée dans la gestion du débiteur ou de disproportion des garanties prises, que si les concours consentis sont en eux-mêmes fautifs ; que le débiteur ne saurait invoquer un manquement au devoir de mise en garde en l'absence d'un des trois cas prévus par l'article L. 650-1 du code de commerce ; qu'en statuant sur la demande de Mme X..., épouse Y..., tendant à faire juger que la banque avait manqué à son devoir de mise en garde quand, en présence de la liquidation judiciaire de M. Y..., débiteur principal, les juges du fond ne pouvaient admettre la responsabilité de la banque qu'à la condition que Mme X..., épouse Y..., rapporte préalablement la preuve d'une fraude, d'une immixtion caractérisée dans la gestion du débiteur ou d'une disproportion des garanties prises par la banque, la cour d'appel, qui s'est totalement dispensée de caractériser l'une des trois conditions d'application de l'article L. 650-1 du code de commerce, a violé le texte susvisé ;</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shd w:val="clear" w:color="auto" w:fill="FFFFFF"/>
        </w:rPr>
      </w:pPr>
      <w:r w:rsidRPr="00B8231B">
        <w:rPr>
          <w:color w:val="000000" w:themeColor="text1"/>
          <w:shd w:val="clear" w:color="auto" w:fill="FFFFFF"/>
        </w:rPr>
        <w:t xml:space="preserve">Mais attendu que s'il résulte de l'article L. 650-1 du code de commerce que les établissements bancaires créanciers d'une entreprise en sauvegarde, en redressement ou en liquidation judiciaires ne peuvent être tenus pour responsables des préjudices subis du fait des concours consentis, sauf les cas de fraude, d'immixtion caractérisée dans la gestion du débiteur ou si les garanties prises sont disproportionnées aux concours, ces mêmes établissements peuvent être responsables des manquements à leur obligation de mise en garde du bénéficiaire des concours lorsqu'ils y sont soumis ; qu'ayant retenu que la banque avait manqué à cette obligation à l'égard de Mme X..., épouse Y..., la cour d'appel n'avait pas, pour retenir sa responsabilité, à caractériser </w:t>
      </w:r>
      <w:r w:rsidRPr="00B8231B">
        <w:rPr>
          <w:color w:val="000000" w:themeColor="text1"/>
          <w:shd w:val="clear" w:color="auto" w:fill="FFFFFF"/>
        </w:rPr>
        <w:lastRenderedPageBreak/>
        <w:t>une fraude, une immixtion dans la gestion du débiteur ou la prise de garanties disproportionnées; que le moyen n'est pas fondé ;</w:t>
      </w:r>
    </w:p>
    <w:p w:rsidR="0077137A" w:rsidRDefault="0077137A" w:rsidP="0077137A">
      <w:pPr>
        <w:jc w:val="both"/>
        <w:rPr>
          <w:color w:val="000000" w:themeColor="text1"/>
        </w:rPr>
      </w:pPr>
    </w:p>
    <w:p w:rsidR="0077137A" w:rsidRDefault="0077137A" w:rsidP="0077137A">
      <w:pPr>
        <w:jc w:val="both"/>
        <w:rPr>
          <w:color w:val="000000" w:themeColor="text1"/>
        </w:rPr>
      </w:pPr>
      <w:r>
        <w:rPr>
          <w:color w:val="000000" w:themeColor="text1"/>
        </w:rPr>
        <w:t xml:space="preserve">(…) </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8231B">
        <w:rPr>
          <w:color w:val="000000" w:themeColor="text1"/>
          <w:shd w:val="clear" w:color="auto" w:fill="FFFFFF"/>
        </w:rPr>
        <w:t>Mais sur le moyen, pris en sa quatrième branche :</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8231B">
        <w:rPr>
          <w:color w:val="000000" w:themeColor="text1"/>
          <w:shd w:val="clear" w:color="auto" w:fill="FFFFFF"/>
        </w:rPr>
        <w:t>Vu l'article 1147 du code civil, dans sa rédaction antérieure à celle issue de l'ordonnance du 10 février 2016 ;</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8231B">
        <w:rPr>
          <w:color w:val="000000" w:themeColor="text1"/>
          <w:shd w:val="clear" w:color="auto" w:fill="FFFFFF"/>
        </w:rPr>
        <w:t>Attendu que pour condamner la banque à payer à Mme X..., épouse Y..., la somme de 135 000 euros et ordonner la compensation avec les condamnations prononcées à son profit, l'arrêt relève qu'en 2009 le fonds de commerce de M. Y... a généré des bénéfices d'environ 18 000 euros pour l'année, que les capacités d'autofinancement de ce restaurant étaient par conséquent limitées au regard de la charge supplémentaire que représentait le remboursement des prêts litigieux, les échéances prévues étant d'un montant annuel de 29 422,32 euros, qu'il était prévisible que les emprunts seraient, au moins pour partie, remboursés par prélèvements sur les revenus des époux Y... ou sur leur patrimoine, que leurs revenus professionnels, évalués à un montant total de 25 414 euros pour l'année 2007, provenaient exclusivement du fonds de commerce et que leur patrimoine était constitué directement ou indirectement de ce fonds, du local commercial et d'un capital de 203 000 euros issu de la vente d'un bien immobilier, et en déduit que les prêts litigieux faisaient naître un risque d'endettement, de sorte que la banque était débitrice, à l'égard de Mme X..., épouse Y..., d'un devoir de mise en garde ;</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8231B">
        <w:rPr>
          <w:color w:val="000000" w:themeColor="text1"/>
          <w:shd w:val="clear" w:color="auto" w:fill="FFFFFF"/>
        </w:rPr>
        <w:t xml:space="preserve">Qu'en se déterminant ainsi, par des motifs impropres à caractériser l'inadaptation des prêts, d'un montant de 165 000 euros, à l'ensemble des biens et revenus des </w:t>
      </w:r>
      <w:proofErr w:type="spellStart"/>
      <w:r w:rsidRPr="00B8231B">
        <w:rPr>
          <w:color w:val="000000" w:themeColor="text1"/>
          <w:shd w:val="clear" w:color="auto" w:fill="FFFFFF"/>
        </w:rPr>
        <w:t>co</w:t>
      </w:r>
      <w:proofErr w:type="spellEnd"/>
      <w:r w:rsidRPr="00B8231B">
        <w:rPr>
          <w:color w:val="000000" w:themeColor="text1"/>
          <w:shd w:val="clear" w:color="auto" w:fill="FFFFFF"/>
        </w:rPr>
        <w:t>-emprunteurs lors de leur octroi tels qu'elle les a décrits, la cour d'appel a privé sa décision de base légale ;</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8231B">
        <w:rPr>
          <w:color w:val="000000" w:themeColor="text1"/>
          <w:shd w:val="clear" w:color="auto" w:fill="FFFFFF"/>
        </w:rPr>
        <w:t>PAR CES MOTIFS, sans qu'il y ait lieu de statuer sur les autres griefs :</w:t>
      </w:r>
    </w:p>
    <w:p w:rsidR="0077137A" w:rsidRDefault="0077137A" w:rsidP="0077137A">
      <w:pPr>
        <w:jc w:val="both"/>
        <w:rPr>
          <w:color w:val="000000" w:themeColor="text1"/>
          <w:shd w:val="clear" w:color="auto" w:fill="FFFFFF"/>
        </w:rPr>
      </w:pPr>
    </w:p>
    <w:p w:rsidR="0077137A" w:rsidRPr="00B8231B" w:rsidRDefault="0077137A" w:rsidP="0077137A">
      <w:pPr>
        <w:jc w:val="both"/>
        <w:rPr>
          <w:color w:val="000000" w:themeColor="text1"/>
        </w:rPr>
      </w:pPr>
      <w:r w:rsidRPr="00B8231B">
        <w:rPr>
          <w:color w:val="000000" w:themeColor="text1"/>
          <w:shd w:val="clear" w:color="auto" w:fill="FFFFFF"/>
        </w:rPr>
        <w:t>CASSE ET ANNULE, mais seulement en ce qu'il condamne la société Banque populaire Auvergne Rhône-Alpes à payer à Mme X..., épouse Y..., la somme de 135 000 euros, ordonne la compensation entre les créances réciproques et statue sur les dépens et l'article 700 du code de procédure civile, l'arrêt rendu le 13 octobre 2016, entre les parties, par la cour d'appel d'Aix-en-Provence ; remet, en conséquence, sur ces points, la cause et les parties dans l'état où elles se trouvaient avant ledit arrêt et, pour être fait droit, les renvoie devant la cour d'appel de Montpellier.</w:t>
      </w:r>
    </w:p>
    <w:p w:rsidR="0077137A" w:rsidRDefault="0077137A" w:rsidP="0077137A">
      <w:pPr>
        <w:jc w:val="both"/>
      </w:pPr>
    </w:p>
    <w:p w:rsidR="0077137A" w:rsidRDefault="0077137A" w:rsidP="0077137A">
      <w:pPr>
        <w:jc w:val="both"/>
      </w:pPr>
    </w:p>
    <w:p w:rsidR="0077137A" w:rsidRPr="00C96A8E" w:rsidRDefault="0077137A" w:rsidP="0077137A">
      <w:pPr>
        <w:rPr>
          <w:b/>
        </w:rPr>
      </w:pPr>
      <w:proofErr w:type="spellStart"/>
      <w:r w:rsidRPr="00C96A8E">
        <w:rPr>
          <w:b/>
        </w:rPr>
        <w:t>Cass</w:t>
      </w:r>
      <w:proofErr w:type="spellEnd"/>
      <w:r w:rsidRPr="00C96A8E">
        <w:rPr>
          <w:b/>
        </w:rPr>
        <w:t>. com., 23 septembre 2020, n° 19-12.542</w:t>
      </w:r>
    </w:p>
    <w:p w:rsidR="0077137A" w:rsidRDefault="0077137A" w:rsidP="0077137A">
      <w:pPr>
        <w:jc w:val="both"/>
      </w:pPr>
    </w:p>
    <w:p w:rsidR="0077137A" w:rsidRDefault="0077137A" w:rsidP="0077137A">
      <w:pPr>
        <w:jc w:val="both"/>
        <w:rPr>
          <w:color w:val="000000" w:themeColor="text1"/>
        </w:rPr>
      </w:pPr>
      <w:r w:rsidRPr="00B8231B">
        <w:rPr>
          <w:color w:val="000000" w:themeColor="text1"/>
          <w:shd w:val="clear" w:color="auto" w:fill="FFFFFF"/>
        </w:rPr>
        <w:t>Faits et procédure</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8231B">
        <w:rPr>
          <w:color w:val="000000" w:themeColor="text1"/>
          <w:shd w:val="clear" w:color="auto" w:fill="FFFFFF"/>
        </w:rPr>
        <w:t>1. Selon l'arrêt attaqué (Bourges, 22 novembre 2018), la société Centre France automobiles (la société CFA) a souscrit auprès de plusieurs partenaires, dont la société Caisse de crédit agricole mutuel Centre Loire et la société Crédit industriel et commercial Ouest (les banques), des ouvertures de crédit. Les 2 octobre 2014 et 2 février 2015, les banques ont respectivement notifié à la société CFA la dénonciation des concours consentis.</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8231B">
        <w:rPr>
          <w:color w:val="000000" w:themeColor="text1"/>
          <w:shd w:val="clear" w:color="auto" w:fill="FFFFFF"/>
        </w:rPr>
        <w:lastRenderedPageBreak/>
        <w:t xml:space="preserve">2. Par un jugement du 21 avril 2015, un tribunal a mis la société CFA en liquidation judiciaire et a désigné la société </w:t>
      </w:r>
      <w:proofErr w:type="spellStart"/>
      <w:r w:rsidRPr="00B8231B">
        <w:rPr>
          <w:color w:val="000000" w:themeColor="text1"/>
          <w:shd w:val="clear" w:color="auto" w:fill="FFFFFF"/>
        </w:rPr>
        <w:t>Ponroy</w:t>
      </w:r>
      <w:proofErr w:type="spellEnd"/>
      <w:r w:rsidRPr="00B8231B">
        <w:rPr>
          <w:color w:val="000000" w:themeColor="text1"/>
          <w:shd w:val="clear" w:color="auto" w:fill="FFFFFF"/>
        </w:rPr>
        <w:t xml:space="preserve"> en qualité de liquidateur.</w:t>
      </w:r>
      <w:r>
        <w:rPr>
          <w:color w:val="000000" w:themeColor="text1"/>
        </w:rPr>
        <w:t xml:space="preserve"> </w:t>
      </w:r>
      <w:r w:rsidRPr="00B8231B">
        <w:rPr>
          <w:color w:val="000000" w:themeColor="text1"/>
          <w:shd w:val="clear" w:color="auto" w:fill="FFFFFF"/>
        </w:rPr>
        <w:t xml:space="preserve">La société Conseils et services automobiles du Cher, actionnaire de la société CFA, a elle-même fait l'objet d'une procédure de sauvegarde par un jugement du 9 juin 2015, la société </w:t>
      </w:r>
      <w:proofErr w:type="spellStart"/>
      <w:r w:rsidRPr="00B8231B">
        <w:rPr>
          <w:color w:val="000000" w:themeColor="text1"/>
          <w:shd w:val="clear" w:color="auto" w:fill="FFFFFF"/>
        </w:rPr>
        <w:t>Ponroy</w:t>
      </w:r>
      <w:proofErr w:type="spellEnd"/>
      <w:r w:rsidRPr="00B8231B">
        <w:rPr>
          <w:color w:val="000000" w:themeColor="text1"/>
          <w:shd w:val="clear" w:color="auto" w:fill="FFFFFF"/>
        </w:rPr>
        <w:t xml:space="preserve"> étant désignée mandataire judiciaire.</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8231B">
        <w:rPr>
          <w:color w:val="000000" w:themeColor="text1"/>
          <w:shd w:val="clear" w:color="auto" w:fill="FFFFFF"/>
        </w:rPr>
        <w:t xml:space="preserve">3. Le 13 janvier 2016, les sociétés CFA et Conseils et services automobiles du Cher et la société </w:t>
      </w:r>
      <w:proofErr w:type="spellStart"/>
      <w:r w:rsidRPr="00B8231B">
        <w:rPr>
          <w:color w:val="000000" w:themeColor="text1"/>
          <w:shd w:val="clear" w:color="auto" w:fill="FFFFFF"/>
        </w:rPr>
        <w:t>Ponroy</w:t>
      </w:r>
      <w:proofErr w:type="spellEnd"/>
      <w:r w:rsidRPr="00B8231B">
        <w:rPr>
          <w:color w:val="000000" w:themeColor="text1"/>
          <w:shd w:val="clear" w:color="auto" w:fill="FFFFFF"/>
        </w:rPr>
        <w:t>, ès qualités, ont saisi le tribunal d'une action en responsabilité contractuelle contre les banques sur le fondement des articles 1134 et 1147 du code civil et de l'article L. 313-12 du code monétaire et financier, pour rupture abusive des crédits.</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8231B">
        <w:rPr>
          <w:color w:val="000000" w:themeColor="text1"/>
          <w:shd w:val="clear" w:color="auto" w:fill="FFFFFF"/>
        </w:rPr>
        <w:t>Examen des moyens</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8231B">
        <w:rPr>
          <w:color w:val="000000" w:themeColor="text1"/>
          <w:shd w:val="clear" w:color="auto" w:fill="FFFFFF"/>
        </w:rPr>
        <w:t>Sur le premier moyen, pris en sa seconde branche</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proofErr w:type="spellStart"/>
      <w:r w:rsidRPr="00B8231B">
        <w:rPr>
          <w:color w:val="000000" w:themeColor="text1"/>
          <w:shd w:val="clear" w:color="auto" w:fill="FFFFFF"/>
        </w:rPr>
        <w:t>Enoncé</w:t>
      </w:r>
      <w:proofErr w:type="spellEnd"/>
      <w:r w:rsidRPr="00B8231B">
        <w:rPr>
          <w:color w:val="000000" w:themeColor="text1"/>
          <w:shd w:val="clear" w:color="auto" w:fill="FFFFFF"/>
        </w:rPr>
        <w:t xml:space="preserve"> du moyen</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8231B">
        <w:rPr>
          <w:color w:val="000000" w:themeColor="text1"/>
          <w:shd w:val="clear" w:color="auto" w:fill="FFFFFF"/>
        </w:rPr>
        <w:t xml:space="preserve">4. Les sociétés CFA et Conseils et services automobiles du Cher et la société </w:t>
      </w:r>
      <w:proofErr w:type="spellStart"/>
      <w:r w:rsidRPr="00B8231B">
        <w:rPr>
          <w:color w:val="000000" w:themeColor="text1"/>
          <w:shd w:val="clear" w:color="auto" w:fill="FFFFFF"/>
        </w:rPr>
        <w:t>Ponroy</w:t>
      </w:r>
      <w:proofErr w:type="spellEnd"/>
      <w:r w:rsidRPr="00B8231B">
        <w:rPr>
          <w:color w:val="000000" w:themeColor="text1"/>
          <w:shd w:val="clear" w:color="auto" w:fill="FFFFFF"/>
        </w:rPr>
        <w:t>, ès qualités, font grief à l'arrêt de déclarer leur action irrecevable, alors « que l'article L. 650-1 du code de commerce n'est applicable qu'à la responsabilité fondée sur un octroi fautif de crédit et non à la responsabilité résultant d'une rupture fautive du crédit ; qu'en appliquant ce texte à une action en rupture fautive du crédit, la cour d'appel a violé l'article L. 650-1 du code de commerce. »</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8231B">
        <w:rPr>
          <w:color w:val="000000" w:themeColor="text1"/>
          <w:shd w:val="clear" w:color="auto" w:fill="FFFFFF"/>
        </w:rPr>
        <w:t>Réponse de la Cour</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8231B">
        <w:rPr>
          <w:color w:val="000000" w:themeColor="text1"/>
          <w:shd w:val="clear" w:color="auto" w:fill="FFFFFF"/>
        </w:rPr>
        <w:t>Vu l'article L. 650-1 du code de commerce :</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8231B">
        <w:rPr>
          <w:color w:val="000000" w:themeColor="text1"/>
          <w:shd w:val="clear" w:color="auto" w:fill="FFFFFF"/>
        </w:rPr>
        <w:t>5. Aux termes de ce texte, lorsqu'une procédure de sauvegarde, de redressement judiciaire ou de liquidation judiciaire est ouverte, les créanciers ne peuvent être tenus pour responsables des préjudices subis du fait des concours consentis, sauf les cas de fraude, d'immixtion caractérisée dans la gestion du débiteur ou si les garanties prises en contrepartie de ces concours sont disproportionnées à ceux-ci.</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8231B">
        <w:rPr>
          <w:color w:val="000000" w:themeColor="text1"/>
          <w:shd w:val="clear" w:color="auto" w:fill="FFFFFF"/>
        </w:rPr>
        <w:t xml:space="preserve">6. Pour déclarer l'action en responsabilité irrecevable, l'arrêt retient que les demandes fondées sur les dispositions de l'article L. 313-12 du code monétaire et financier, tendant à l'octroi de dommages-intérêts en raison de la rupture du crédit court terme, doivent s'analyser comme constituant, au sens de l'article L. 650-1 du code de commerce, des demandes tendant à ce que les créanciers soient tenus pour responsables des préjudices subis du fait des concours consentis et qu'il n'est pas établi ni même allégué que les banques se seraient rendues coupables de fraude, d'immixtion caractérisée dans la gestion du débiteur ou que les garanties prises en contrepartie des concours auraient été disproportionnées et en déduit que les prétentions des sociétés CFA et Conseils et services automobiles du Cher et de la société </w:t>
      </w:r>
      <w:proofErr w:type="spellStart"/>
      <w:r w:rsidRPr="00B8231B">
        <w:rPr>
          <w:color w:val="000000" w:themeColor="text1"/>
          <w:shd w:val="clear" w:color="auto" w:fill="FFFFFF"/>
        </w:rPr>
        <w:t>Ponroy</w:t>
      </w:r>
      <w:proofErr w:type="spellEnd"/>
      <w:r w:rsidRPr="00B8231B">
        <w:rPr>
          <w:color w:val="000000" w:themeColor="text1"/>
          <w:shd w:val="clear" w:color="auto" w:fill="FFFFFF"/>
        </w:rPr>
        <w:t>, ès qualités, se heurtent nécessairement aux dispositions du texte précité.</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8231B">
        <w:rPr>
          <w:color w:val="000000" w:themeColor="text1"/>
          <w:shd w:val="clear" w:color="auto" w:fill="FFFFFF"/>
        </w:rPr>
        <w:t>7. En statuant ainsi, alors que, les dispositions de l'article L. 650-1 du code de commerce ne concernant que la responsabilité du créancier lorsqu'elle est recherchée du fait des concours qu'il a consentis, seul l'octroi estimé fautif de ceux-ci, et non leur retrait, peut donner lieu à l'application de ce texte, la cour d'appel a, par fausse application, violé celui-ci.</w:t>
      </w:r>
    </w:p>
    <w:p w:rsidR="0077137A" w:rsidRDefault="0077137A" w:rsidP="0077137A">
      <w:pPr>
        <w:jc w:val="both"/>
        <w:rPr>
          <w:color w:val="000000" w:themeColor="text1"/>
          <w:shd w:val="clear" w:color="auto" w:fill="FFFFFF"/>
        </w:rPr>
      </w:pPr>
    </w:p>
    <w:p w:rsidR="0077137A" w:rsidRDefault="0077137A" w:rsidP="0077137A">
      <w:pPr>
        <w:jc w:val="both"/>
        <w:rPr>
          <w:color w:val="000000" w:themeColor="text1"/>
        </w:rPr>
      </w:pPr>
      <w:r w:rsidRPr="00B8231B">
        <w:rPr>
          <w:color w:val="000000" w:themeColor="text1"/>
          <w:shd w:val="clear" w:color="auto" w:fill="FFFFFF"/>
        </w:rPr>
        <w:lastRenderedPageBreak/>
        <w:t>PAR CES MOTIFS, et sans qu'il y ait lieu de statuer sur les autres griefs, la Cour :</w:t>
      </w:r>
    </w:p>
    <w:p w:rsidR="0077137A" w:rsidRDefault="0077137A" w:rsidP="0077137A">
      <w:pPr>
        <w:jc w:val="both"/>
        <w:rPr>
          <w:color w:val="000000" w:themeColor="text1"/>
          <w:shd w:val="clear" w:color="auto" w:fill="FFFFFF"/>
        </w:rPr>
      </w:pPr>
    </w:p>
    <w:p w:rsidR="0077137A" w:rsidRPr="00B8231B" w:rsidRDefault="0077137A" w:rsidP="0077137A">
      <w:pPr>
        <w:jc w:val="both"/>
        <w:rPr>
          <w:color w:val="000000" w:themeColor="text1"/>
        </w:rPr>
      </w:pPr>
      <w:r w:rsidRPr="00B8231B">
        <w:rPr>
          <w:color w:val="000000" w:themeColor="text1"/>
          <w:shd w:val="clear" w:color="auto" w:fill="FFFFFF"/>
        </w:rPr>
        <w:t>CASSE ET ANNULE, en toutes ses dispositions, l'arrêt rendu le 22 novembre 2018, entre les parties, par la cour d'appel de Bourges ;</w:t>
      </w:r>
    </w:p>
    <w:p w:rsidR="0077137A" w:rsidRPr="0074767B" w:rsidRDefault="0077137A" w:rsidP="0074767B">
      <w:pPr>
        <w:jc w:val="both"/>
      </w:pPr>
    </w:p>
    <w:p w:rsidR="0077137A" w:rsidRPr="0074767B" w:rsidRDefault="0077137A" w:rsidP="0074767B">
      <w:pPr>
        <w:pStyle w:val="paraorder"/>
        <w:spacing w:before="0" w:beforeAutospacing="0" w:after="0" w:afterAutospacing="0"/>
        <w:jc w:val="both"/>
        <w:rPr>
          <w:color w:val="000000" w:themeColor="text1"/>
        </w:rPr>
      </w:pPr>
    </w:p>
    <w:p w:rsidR="0074767B" w:rsidRPr="0074767B" w:rsidRDefault="0074767B" w:rsidP="0074767B">
      <w:pPr>
        <w:jc w:val="both"/>
        <w:rPr>
          <w:b/>
        </w:rPr>
      </w:pPr>
      <w:proofErr w:type="spellStart"/>
      <w:r w:rsidRPr="0074767B">
        <w:rPr>
          <w:b/>
        </w:rPr>
        <w:t>Cass</w:t>
      </w:r>
      <w:proofErr w:type="spellEnd"/>
      <w:r w:rsidRPr="0074767B">
        <w:rPr>
          <w:b/>
        </w:rPr>
        <w:t>. com., 17 janvier 2024, n° 22-18.090</w:t>
      </w:r>
    </w:p>
    <w:p w:rsidR="0074767B" w:rsidRPr="0074767B" w:rsidRDefault="0074767B" w:rsidP="0074767B">
      <w:pPr>
        <w:jc w:val="both"/>
      </w:pPr>
    </w:p>
    <w:p w:rsidR="0074767B" w:rsidRDefault="0074767B" w:rsidP="0074767B">
      <w:pPr>
        <w:jc w:val="both"/>
        <w:rPr>
          <w:color w:val="000000"/>
        </w:rPr>
      </w:pPr>
      <w:r w:rsidRPr="0074767B">
        <w:rPr>
          <w:color w:val="000000"/>
          <w:shd w:val="clear" w:color="auto" w:fill="FFFFFF"/>
        </w:rPr>
        <w:t>Faits et procédure</w:t>
      </w:r>
      <w:r w:rsidRPr="0074767B">
        <w:rPr>
          <w:rStyle w:val="apple-converted-space"/>
          <w:color w:val="000000"/>
          <w:shd w:val="clear" w:color="auto" w:fill="FFFFFF"/>
        </w:rPr>
        <w:t> </w:t>
      </w:r>
    </w:p>
    <w:p w:rsidR="0074767B" w:rsidRDefault="0074767B" w:rsidP="0074767B">
      <w:pPr>
        <w:jc w:val="both"/>
        <w:rPr>
          <w:color w:val="000000"/>
          <w:shd w:val="clear" w:color="auto" w:fill="FFFFFF"/>
        </w:rPr>
      </w:pPr>
    </w:p>
    <w:p w:rsidR="0074767B" w:rsidRDefault="0074767B" w:rsidP="0074767B">
      <w:pPr>
        <w:jc w:val="both"/>
        <w:rPr>
          <w:color w:val="000000"/>
        </w:rPr>
      </w:pPr>
      <w:r w:rsidRPr="0074767B">
        <w:rPr>
          <w:color w:val="000000"/>
          <w:shd w:val="clear" w:color="auto" w:fill="FFFFFF"/>
        </w:rPr>
        <w:t>1. Selon l'arrêt attaqué (Montpellier, 18 mai 2022), la société Banque populaire du Sud (la banque) a consenti à l'EARL Domaine du [6] (l'EARL) entre 1998 et 2009 plusieurs concours bancaires.</w:t>
      </w:r>
    </w:p>
    <w:p w:rsidR="0074767B" w:rsidRDefault="0074767B" w:rsidP="0074767B">
      <w:pPr>
        <w:jc w:val="both"/>
        <w:rPr>
          <w:color w:val="000000"/>
          <w:shd w:val="clear" w:color="auto" w:fill="FFFFFF"/>
        </w:rPr>
      </w:pPr>
    </w:p>
    <w:p w:rsidR="0074767B" w:rsidRDefault="0074767B" w:rsidP="0074767B">
      <w:pPr>
        <w:jc w:val="both"/>
        <w:rPr>
          <w:color w:val="000000"/>
        </w:rPr>
      </w:pPr>
      <w:r w:rsidRPr="0074767B">
        <w:rPr>
          <w:color w:val="000000"/>
          <w:shd w:val="clear" w:color="auto" w:fill="FFFFFF"/>
        </w:rPr>
        <w:t>2. L'EARL a également souscrit un billet à ordre d'un montant de 440 000 euros le 14 mars 2008 qui est demeuré impayé à l'échéance du 15 avril 2008.</w:t>
      </w:r>
    </w:p>
    <w:p w:rsidR="0074767B" w:rsidRDefault="0074767B" w:rsidP="0074767B">
      <w:pPr>
        <w:jc w:val="both"/>
        <w:rPr>
          <w:color w:val="000000"/>
          <w:shd w:val="clear" w:color="auto" w:fill="FFFFFF"/>
        </w:rPr>
      </w:pPr>
    </w:p>
    <w:p w:rsidR="0074767B" w:rsidRDefault="0074767B" w:rsidP="0074767B">
      <w:pPr>
        <w:jc w:val="both"/>
        <w:rPr>
          <w:color w:val="000000"/>
        </w:rPr>
      </w:pPr>
      <w:r w:rsidRPr="0074767B">
        <w:rPr>
          <w:color w:val="000000"/>
          <w:shd w:val="clear" w:color="auto" w:fill="FFFFFF"/>
        </w:rPr>
        <w:t>3. Les 2 mai et 31 juillet 2009, la banque a consenti aux époux [U] deux prêts relais respectivement de 273 000 euros et 400 000 euros dans l'attente de la vente d'un bien et en garantie desquels, ils ont consenti une hypothèque.</w:t>
      </w:r>
      <w:r w:rsidRPr="0074767B">
        <w:rPr>
          <w:rStyle w:val="apple-converted-space"/>
          <w:color w:val="000000"/>
          <w:shd w:val="clear" w:color="auto" w:fill="FFFFFF"/>
        </w:rPr>
        <w:t> </w:t>
      </w:r>
    </w:p>
    <w:p w:rsidR="0074767B" w:rsidRDefault="0074767B" w:rsidP="0074767B">
      <w:pPr>
        <w:jc w:val="both"/>
        <w:rPr>
          <w:color w:val="000000"/>
          <w:shd w:val="clear" w:color="auto" w:fill="FFFFFF"/>
        </w:rPr>
      </w:pPr>
    </w:p>
    <w:p w:rsidR="0074767B" w:rsidRDefault="0074767B" w:rsidP="0074767B">
      <w:pPr>
        <w:jc w:val="both"/>
        <w:rPr>
          <w:color w:val="000000"/>
        </w:rPr>
      </w:pPr>
      <w:r w:rsidRPr="0074767B">
        <w:rPr>
          <w:color w:val="000000"/>
          <w:shd w:val="clear" w:color="auto" w:fill="FFFFFF"/>
        </w:rPr>
        <w:t>4. Le 30 mai 2012, un tribunal a ouvert une procédure de redressement judiciaire de l'EARL. La banque a déclaré sa créance le 30 mai 2012. Par un jugement du 19 janvier 2013, ce tribunal a constaté la confusion du patrimoine avec celui de M. [U] et lui a étendu la procédure.</w:t>
      </w:r>
      <w:r w:rsidRPr="0074767B">
        <w:rPr>
          <w:rStyle w:val="apple-converted-space"/>
          <w:color w:val="000000"/>
          <w:shd w:val="clear" w:color="auto" w:fill="FFFFFF"/>
        </w:rPr>
        <w:t> </w:t>
      </w:r>
    </w:p>
    <w:p w:rsidR="0074767B" w:rsidRDefault="0074767B" w:rsidP="0074767B">
      <w:pPr>
        <w:jc w:val="both"/>
        <w:rPr>
          <w:color w:val="000000"/>
          <w:shd w:val="clear" w:color="auto" w:fill="FFFFFF"/>
        </w:rPr>
      </w:pPr>
    </w:p>
    <w:p w:rsidR="0074767B" w:rsidRDefault="0074767B" w:rsidP="0074767B">
      <w:pPr>
        <w:jc w:val="both"/>
        <w:rPr>
          <w:color w:val="000000"/>
        </w:rPr>
      </w:pPr>
      <w:r w:rsidRPr="0074767B">
        <w:rPr>
          <w:color w:val="000000"/>
          <w:shd w:val="clear" w:color="auto" w:fill="FFFFFF"/>
        </w:rPr>
        <w:t>5. Le 16 janvier 2014, un plan de redressement a été arrêté, M. [Y] étant désigné en qualité de commissaire à l'exécution du plan.</w:t>
      </w:r>
      <w:r w:rsidRPr="0074767B">
        <w:rPr>
          <w:rStyle w:val="apple-converted-space"/>
          <w:color w:val="000000"/>
          <w:shd w:val="clear" w:color="auto" w:fill="FFFFFF"/>
        </w:rPr>
        <w:t> </w:t>
      </w:r>
    </w:p>
    <w:p w:rsidR="0074767B" w:rsidRDefault="0074767B" w:rsidP="0074767B">
      <w:pPr>
        <w:jc w:val="both"/>
        <w:rPr>
          <w:color w:val="000000"/>
          <w:shd w:val="clear" w:color="auto" w:fill="FFFFFF"/>
        </w:rPr>
      </w:pPr>
    </w:p>
    <w:p w:rsidR="0074767B" w:rsidRDefault="0074767B" w:rsidP="0074767B">
      <w:pPr>
        <w:jc w:val="both"/>
        <w:rPr>
          <w:color w:val="000000"/>
        </w:rPr>
      </w:pPr>
      <w:r w:rsidRPr="0074767B">
        <w:rPr>
          <w:color w:val="000000"/>
          <w:shd w:val="clear" w:color="auto" w:fill="FFFFFF"/>
        </w:rPr>
        <w:t>6. Le 6 janvier 2017, le commissaire à l'exécution du plan a assigné la banque en responsabilité du fait des concours consentis.</w:t>
      </w:r>
      <w:r w:rsidRPr="0074767B">
        <w:rPr>
          <w:rStyle w:val="apple-converted-space"/>
          <w:color w:val="000000"/>
          <w:shd w:val="clear" w:color="auto" w:fill="FFFFFF"/>
        </w:rPr>
        <w:t> </w:t>
      </w:r>
    </w:p>
    <w:p w:rsidR="0074767B" w:rsidRDefault="0074767B" w:rsidP="0074767B">
      <w:pPr>
        <w:jc w:val="both"/>
        <w:rPr>
          <w:color w:val="000000"/>
          <w:shd w:val="clear" w:color="auto" w:fill="FFFFFF"/>
        </w:rPr>
      </w:pPr>
    </w:p>
    <w:p w:rsidR="0074767B" w:rsidRDefault="0074767B" w:rsidP="0074767B">
      <w:pPr>
        <w:jc w:val="both"/>
        <w:rPr>
          <w:color w:val="000000"/>
        </w:rPr>
      </w:pPr>
      <w:r w:rsidRPr="0074767B">
        <w:rPr>
          <w:color w:val="000000"/>
          <w:shd w:val="clear" w:color="auto" w:fill="FFFFFF"/>
        </w:rPr>
        <w:t>Examen des moyens</w:t>
      </w:r>
    </w:p>
    <w:p w:rsidR="0074767B" w:rsidRDefault="0074767B" w:rsidP="0074767B">
      <w:pPr>
        <w:jc w:val="both"/>
        <w:rPr>
          <w:color w:val="000000"/>
          <w:shd w:val="clear" w:color="auto" w:fill="FFFFFF"/>
        </w:rPr>
      </w:pPr>
    </w:p>
    <w:p w:rsidR="0074767B" w:rsidRDefault="0074767B" w:rsidP="0074767B">
      <w:pPr>
        <w:jc w:val="both"/>
        <w:rPr>
          <w:color w:val="000000"/>
        </w:rPr>
      </w:pPr>
      <w:r w:rsidRPr="0074767B">
        <w:rPr>
          <w:color w:val="000000"/>
          <w:shd w:val="clear" w:color="auto" w:fill="FFFFFF"/>
        </w:rPr>
        <w:t>Sur le moyen du pourvoi principal, pris en ses troisième et quatrième branches</w:t>
      </w:r>
    </w:p>
    <w:p w:rsidR="0074767B" w:rsidRDefault="0074767B" w:rsidP="0074767B">
      <w:pPr>
        <w:jc w:val="both"/>
        <w:rPr>
          <w:color w:val="000000"/>
          <w:shd w:val="clear" w:color="auto" w:fill="FFFFFF"/>
        </w:rPr>
      </w:pPr>
    </w:p>
    <w:p w:rsidR="0074767B" w:rsidRDefault="0074767B" w:rsidP="0074767B">
      <w:pPr>
        <w:jc w:val="both"/>
        <w:rPr>
          <w:color w:val="000000"/>
        </w:rPr>
      </w:pPr>
      <w:proofErr w:type="spellStart"/>
      <w:r w:rsidRPr="0074767B">
        <w:rPr>
          <w:color w:val="000000"/>
          <w:shd w:val="clear" w:color="auto" w:fill="FFFFFF"/>
        </w:rPr>
        <w:t>Enoncé</w:t>
      </w:r>
      <w:proofErr w:type="spellEnd"/>
      <w:r w:rsidRPr="0074767B">
        <w:rPr>
          <w:color w:val="000000"/>
          <w:shd w:val="clear" w:color="auto" w:fill="FFFFFF"/>
        </w:rPr>
        <w:t xml:space="preserve"> du moyen</w:t>
      </w:r>
    </w:p>
    <w:p w:rsidR="0074767B" w:rsidRDefault="0074767B" w:rsidP="0074767B">
      <w:pPr>
        <w:jc w:val="both"/>
        <w:rPr>
          <w:color w:val="000000"/>
          <w:shd w:val="clear" w:color="auto" w:fill="FFFFFF"/>
        </w:rPr>
      </w:pPr>
    </w:p>
    <w:p w:rsidR="0074767B" w:rsidRDefault="0074767B" w:rsidP="0074767B">
      <w:pPr>
        <w:jc w:val="both"/>
        <w:rPr>
          <w:color w:val="000000"/>
        </w:rPr>
      </w:pPr>
      <w:r w:rsidRPr="0074767B">
        <w:rPr>
          <w:color w:val="000000"/>
          <w:shd w:val="clear" w:color="auto" w:fill="FFFFFF"/>
        </w:rPr>
        <w:t>7. La banque fait grief à l'arrêt de déclarer M. [Y], mandataire judiciaire, agissant en qualité de commissaire à l'exécution du plan de l'EARL et de M. [U], recevable et bien fondé en son action engagée à l'encontre de la banque pour soutien abusif à compter de mai 2009, de la condamner à réparer le préjudice subi par M. [Y], mandataire judiciaire, agissant en qualité de commissaire à l'exécution du plan de l'EARL et de M. [U], en raison du soutien abusif apporté à ces derniers à compter de mai 2009, de surseoir à statuer sur le préjudice, d'ordonner avant-dire droit une expertise pour statuer sur le préjudice et d'ordonner la nullité de l'hypothèque conventionnelle consentie, alors :</w:t>
      </w:r>
    </w:p>
    <w:p w:rsidR="0074767B" w:rsidRDefault="0074767B" w:rsidP="0074767B">
      <w:pPr>
        <w:jc w:val="both"/>
        <w:rPr>
          <w:color w:val="000000"/>
          <w:shd w:val="clear" w:color="auto" w:fill="FFFFFF"/>
        </w:rPr>
      </w:pPr>
    </w:p>
    <w:p w:rsidR="0074767B" w:rsidRDefault="0074767B" w:rsidP="0074767B">
      <w:pPr>
        <w:jc w:val="both"/>
        <w:rPr>
          <w:color w:val="000000"/>
        </w:rPr>
      </w:pPr>
      <w:r w:rsidRPr="0074767B">
        <w:rPr>
          <w:color w:val="000000"/>
          <w:shd w:val="clear" w:color="auto" w:fill="FFFFFF"/>
        </w:rPr>
        <w:t xml:space="preserve">« 3°/ qu'en tout état de cause, lorsqu'une procédure de sauvegarde, de redressement judiciaire ou de liquidation est ouverte, un établissement de crédit ne peut être tenu pour responsable des préjudices subis du fait des concours qu'il a consentis et les garanties prises en contrepartie de ces concours annulées ou réduites non seulement que si les concours sont fautifs mais </w:t>
      </w:r>
      <w:r w:rsidRPr="0074767B">
        <w:rPr>
          <w:color w:val="000000"/>
          <w:shd w:val="clear" w:color="auto" w:fill="FFFFFF"/>
        </w:rPr>
        <w:lastRenderedPageBreak/>
        <w:t xml:space="preserve">également que si les garanties sont disproportionnées à ceux-ci ou en cas d'immixtion caractérisée dans la gestion du débiteur ou de fraude, laquelle suppose que ledit établissement ait utilisé, lors de l'octroi des concours fautifs, des moyens déloyaux destinés à surprendre un consentement, à obtenir un avantage matériel ou moral indu ou ait été animé par l'intention d'échapper à l'application d'une loi impérative et prohibitive ; qu'en considérant, pour condamner la Banque populaire du Sud à réparer le préjudice subi en raison du soutien abusif apporté à l'Earl Domaine du [6] et à M. [G] [U] à compter de mai 2009 et pour annuler l'hypothèque conventionnelle consentie en garantie du prêt consenti par ce dernier le 8 octobre 2009, après avoir retenu que la banque était manifestement à l'origine des prêts relais contractés par M. [U], que les fonds empruntés avaient intégralement servi à rembourser les échéances des emprunts et que les prêts relais litigieux faisaient partie d'un montage financier d'ensemble orchestré par la banque pour tenter de maintenir l'activité de l'Earl du Domaine du [6], et qu'en conséquence, l'octroi par personnes interposées de prêts à cette Earl qui, dans une situation irrémédiablement compromise, ne pouvait assurer la charge de ses emprunts, caractérisait l'utilisation par la banque de procédés constitutifs de </w:t>
      </w:r>
      <w:proofErr w:type="spellStart"/>
      <w:r w:rsidRPr="0074767B">
        <w:rPr>
          <w:color w:val="000000"/>
          <w:shd w:val="clear" w:color="auto" w:fill="FFFFFF"/>
        </w:rPr>
        <w:t>manoeuvres</w:t>
      </w:r>
      <w:proofErr w:type="spellEnd"/>
      <w:r w:rsidRPr="0074767B">
        <w:rPr>
          <w:color w:val="000000"/>
          <w:shd w:val="clear" w:color="auto" w:fill="FFFFFF"/>
        </w:rPr>
        <w:t xml:space="preserve"> contraires aux lois et règlements permettant d'éluder l'application d'une loi impérative en matière de procédure collective avec la volonté caractérisée d'éluder l'application de la loi impérative visant l'état de cessation des paiements et le principe de l'égalité des créanciers, la cour d'appel, qui s'est bornée à caractériser le caractère fautif des concours consentis, s'est prononcée par des motifs impropres à établir que la Banque populaire du Sud avait commis une fraude, lors de l'octroi jugé fautif des prêts relais, privant ainsi sa décision de base légale au regard de l'article L. 650-1 du code de commerce ;</w:t>
      </w:r>
      <w:r w:rsidRPr="0074767B">
        <w:rPr>
          <w:rStyle w:val="apple-converted-space"/>
          <w:color w:val="000000"/>
          <w:shd w:val="clear" w:color="auto" w:fill="FFFFFF"/>
        </w:rPr>
        <w:t> </w:t>
      </w:r>
    </w:p>
    <w:p w:rsidR="0074767B" w:rsidRDefault="0074767B" w:rsidP="0074767B">
      <w:pPr>
        <w:jc w:val="both"/>
        <w:rPr>
          <w:color w:val="000000"/>
          <w:shd w:val="clear" w:color="auto" w:fill="FFFFFF"/>
        </w:rPr>
      </w:pPr>
    </w:p>
    <w:p w:rsidR="0074767B" w:rsidRDefault="0074767B" w:rsidP="0074767B">
      <w:pPr>
        <w:jc w:val="both"/>
        <w:rPr>
          <w:color w:val="000000"/>
          <w:shd w:val="clear" w:color="auto" w:fill="FFFFFF"/>
        </w:rPr>
      </w:pPr>
      <w:r>
        <w:rPr>
          <w:color w:val="000000"/>
          <w:shd w:val="clear" w:color="auto" w:fill="FFFFFF"/>
        </w:rPr>
        <w:t>(…)</w:t>
      </w:r>
    </w:p>
    <w:p w:rsidR="0074767B" w:rsidRDefault="0074767B" w:rsidP="0074767B">
      <w:pPr>
        <w:jc w:val="both"/>
        <w:rPr>
          <w:color w:val="000000"/>
          <w:shd w:val="clear" w:color="auto" w:fill="FFFFFF"/>
        </w:rPr>
      </w:pPr>
    </w:p>
    <w:p w:rsidR="0074767B" w:rsidRDefault="0074767B" w:rsidP="0074767B">
      <w:pPr>
        <w:jc w:val="both"/>
        <w:rPr>
          <w:color w:val="000000"/>
        </w:rPr>
      </w:pPr>
      <w:r w:rsidRPr="0074767B">
        <w:rPr>
          <w:color w:val="000000"/>
          <w:shd w:val="clear" w:color="auto" w:fill="FFFFFF"/>
        </w:rPr>
        <w:t>Réponse de la Cour</w:t>
      </w:r>
      <w:r w:rsidRPr="0074767B">
        <w:rPr>
          <w:rStyle w:val="apple-converted-space"/>
          <w:color w:val="000000"/>
          <w:shd w:val="clear" w:color="auto" w:fill="FFFFFF"/>
        </w:rPr>
        <w:t> </w:t>
      </w:r>
    </w:p>
    <w:p w:rsidR="0074767B" w:rsidRDefault="0074767B" w:rsidP="0074767B">
      <w:pPr>
        <w:jc w:val="both"/>
        <w:rPr>
          <w:color w:val="000000"/>
          <w:shd w:val="clear" w:color="auto" w:fill="FFFFFF"/>
        </w:rPr>
      </w:pPr>
    </w:p>
    <w:p w:rsidR="0074767B" w:rsidRDefault="0074767B" w:rsidP="0074767B">
      <w:pPr>
        <w:jc w:val="both"/>
        <w:rPr>
          <w:rStyle w:val="apple-converted-space"/>
          <w:color w:val="000000"/>
          <w:shd w:val="clear" w:color="auto" w:fill="FFFFFF"/>
        </w:rPr>
      </w:pPr>
      <w:r w:rsidRPr="0074767B">
        <w:rPr>
          <w:color w:val="000000"/>
          <w:shd w:val="clear" w:color="auto" w:fill="FFFFFF"/>
        </w:rPr>
        <w:t>Vu l'article L. 650-1 du code de commerce :</w:t>
      </w:r>
    </w:p>
    <w:p w:rsidR="0074767B" w:rsidRDefault="0074767B" w:rsidP="0074767B">
      <w:pPr>
        <w:jc w:val="both"/>
        <w:rPr>
          <w:color w:val="000000"/>
        </w:rPr>
      </w:pPr>
    </w:p>
    <w:p w:rsidR="0074767B" w:rsidRDefault="0074767B" w:rsidP="0074767B">
      <w:pPr>
        <w:jc w:val="both"/>
        <w:rPr>
          <w:color w:val="000000"/>
        </w:rPr>
      </w:pPr>
      <w:r w:rsidRPr="0074767B">
        <w:rPr>
          <w:color w:val="000000"/>
          <w:shd w:val="clear" w:color="auto" w:fill="FFFFFF"/>
        </w:rPr>
        <w:t>8. Aux termes de ce texte, lorsqu'une procédure de sauvegarde, de redressement judiciaire ou de liquidation judiciaire est ouverte, les créanciers ne peuvent être tenus pour responsables des préjudices subis du fait des concours consentis, sauf les cas de fraude, d'immixtion caractérisée dans la gestion du débiteur ou si les garanties prises en contrepartie de ces concours sont disproportionnées à ceux-ci.</w:t>
      </w:r>
    </w:p>
    <w:p w:rsidR="0074767B" w:rsidRDefault="0074767B" w:rsidP="0074767B">
      <w:pPr>
        <w:jc w:val="both"/>
        <w:rPr>
          <w:color w:val="000000"/>
          <w:shd w:val="clear" w:color="auto" w:fill="FFFFFF"/>
        </w:rPr>
      </w:pPr>
    </w:p>
    <w:p w:rsidR="0074767B" w:rsidRDefault="0074767B" w:rsidP="0074767B">
      <w:pPr>
        <w:jc w:val="both"/>
        <w:rPr>
          <w:color w:val="000000"/>
        </w:rPr>
      </w:pPr>
      <w:r w:rsidRPr="0074767B">
        <w:rPr>
          <w:color w:val="000000"/>
          <w:shd w:val="clear" w:color="auto" w:fill="FFFFFF"/>
        </w:rPr>
        <w:t>9. Constitue un acte frauduleux, au sens de ce texte, celui réalisé en utilisant des moyens déloyaux destinés à surprendre un consentement, à obtenir un avantage matériel ou moral indu, ou réalisé avec l'intention d'échapper à l'application d'une loi impérative ou prohibitive.</w:t>
      </w:r>
    </w:p>
    <w:p w:rsidR="0074767B" w:rsidRDefault="0074767B" w:rsidP="0074767B">
      <w:pPr>
        <w:jc w:val="both"/>
        <w:rPr>
          <w:color w:val="000000"/>
          <w:shd w:val="clear" w:color="auto" w:fill="FFFFFF"/>
        </w:rPr>
      </w:pPr>
    </w:p>
    <w:p w:rsidR="0074767B" w:rsidRDefault="0074767B" w:rsidP="0074767B">
      <w:pPr>
        <w:jc w:val="both"/>
        <w:rPr>
          <w:color w:val="000000"/>
        </w:rPr>
      </w:pPr>
      <w:r w:rsidRPr="0074767B">
        <w:rPr>
          <w:color w:val="000000"/>
          <w:shd w:val="clear" w:color="auto" w:fill="FFFFFF"/>
        </w:rPr>
        <w:t xml:space="preserve">10. Pour condamner la banque à réparer le préjudice subi en raison du soutien abusif apporté à l'EARL et à M. [U] à compter de mai 2009 et pour annuler l'hypothèque conventionnelle consentie en garantie du prêt consenti par ce dernier, l'arrêt retient, par motifs propres et adoptés, que la banque, en ne mettant pas le billet à ordre à l'encaissement, et en incitant M. et Mme [U] à souscrire les deux prêts relais dont les fonds ont intégralement servi à rembourser les échéances des emprunts et qui faisaient partie d'un montage financier d'ensemble orchestré par la banque pour tenter de maintenir l'activité de l'EARL, a usé de </w:t>
      </w:r>
      <w:proofErr w:type="spellStart"/>
      <w:r w:rsidRPr="0074767B">
        <w:rPr>
          <w:color w:val="000000"/>
          <w:shd w:val="clear" w:color="auto" w:fill="FFFFFF"/>
        </w:rPr>
        <w:t>manoeuvres</w:t>
      </w:r>
      <w:proofErr w:type="spellEnd"/>
      <w:r w:rsidRPr="0074767B">
        <w:rPr>
          <w:color w:val="000000"/>
          <w:shd w:val="clear" w:color="auto" w:fill="FFFFFF"/>
        </w:rPr>
        <w:t xml:space="preserve"> contraires aux lois et règlements permettant d'éluder l'application d'une loi impérative en matière de procédure collective avec la volonté caractérisée d'éluder l'application de la loi visant l'état de cessation des paiements et le principe de l'égalité des créanciers.</w:t>
      </w:r>
      <w:r w:rsidRPr="0074767B">
        <w:rPr>
          <w:rStyle w:val="apple-converted-space"/>
          <w:color w:val="000000"/>
          <w:shd w:val="clear" w:color="auto" w:fill="FFFFFF"/>
        </w:rPr>
        <w:t> </w:t>
      </w:r>
    </w:p>
    <w:p w:rsidR="0074767B" w:rsidRDefault="0074767B" w:rsidP="0074767B">
      <w:pPr>
        <w:jc w:val="both"/>
        <w:rPr>
          <w:color w:val="000000"/>
          <w:shd w:val="clear" w:color="auto" w:fill="FFFFFF"/>
        </w:rPr>
      </w:pPr>
    </w:p>
    <w:p w:rsidR="0074767B" w:rsidRDefault="0074767B" w:rsidP="0074767B">
      <w:pPr>
        <w:jc w:val="both"/>
        <w:rPr>
          <w:color w:val="000000"/>
        </w:rPr>
      </w:pPr>
      <w:r w:rsidRPr="0074767B">
        <w:rPr>
          <w:color w:val="000000"/>
          <w:shd w:val="clear" w:color="auto" w:fill="FFFFFF"/>
        </w:rPr>
        <w:lastRenderedPageBreak/>
        <w:t>11. En se déterminant ainsi, par des motifs impropres à caractériser une fraude commise par la banque et sans constater en quoi l'absence de réaction de la banque à l'échéance du billet à ordre était frauduleuse, la cour d'appel n'a pas donné de base légale à sa décision.</w:t>
      </w:r>
      <w:r w:rsidRPr="0074767B">
        <w:rPr>
          <w:rStyle w:val="apple-converted-space"/>
          <w:color w:val="000000"/>
          <w:shd w:val="clear" w:color="auto" w:fill="FFFFFF"/>
        </w:rPr>
        <w:t> </w:t>
      </w:r>
    </w:p>
    <w:p w:rsidR="0074767B" w:rsidRDefault="0074767B" w:rsidP="0074767B">
      <w:pPr>
        <w:jc w:val="both"/>
        <w:rPr>
          <w:color w:val="000000"/>
          <w:shd w:val="clear" w:color="auto" w:fill="FFFFFF"/>
        </w:rPr>
      </w:pPr>
    </w:p>
    <w:p w:rsidR="0074767B" w:rsidRDefault="0074767B" w:rsidP="0074767B">
      <w:pPr>
        <w:jc w:val="both"/>
        <w:rPr>
          <w:color w:val="000000"/>
        </w:rPr>
      </w:pPr>
      <w:r w:rsidRPr="0074767B">
        <w:rPr>
          <w:color w:val="000000"/>
          <w:shd w:val="clear" w:color="auto" w:fill="FFFFFF"/>
        </w:rPr>
        <w:t>PAR CES MOTIFS, et sans qu'il y ait lieu de statuer sur les autres branches du moyen unique du pourvoi principal ni sur le pourvoi incident devenu sans objet, la Cour :</w:t>
      </w:r>
    </w:p>
    <w:p w:rsidR="0074767B" w:rsidRDefault="0074767B" w:rsidP="0074767B">
      <w:pPr>
        <w:jc w:val="both"/>
        <w:rPr>
          <w:color w:val="000000"/>
          <w:shd w:val="clear" w:color="auto" w:fill="FFFFFF"/>
        </w:rPr>
      </w:pPr>
    </w:p>
    <w:p w:rsidR="0074767B" w:rsidRPr="0074767B" w:rsidRDefault="0074767B" w:rsidP="0074767B">
      <w:pPr>
        <w:jc w:val="both"/>
      </w:pPr>
      <w:r w:rsidRPr="0074767B">
        <w:rPr>
          <w:color w:val="000000"/>
          <w:shd w:val="clear" w:color="auto" w:fill="FFFFFF"/>
        </w:rPr>
        <w:t>CASSE ET ANNULE, mais seulement en ce que, confirmant le jugement, il déclare M. [Y], mandataire judiciaire, agissant en qualité de commissaire à l'exécution du plan de l'EARL Domaine [6] et de M. [U] recevable et bien fondé en son action engagée à l'encontre de la société Banque populaire du Sud pour soutien abusif à compter de mai 2009, condamne la société Banque populaire du Sud à réparer le préjudice subi par M. [Y], mandataire judiciaire, agissant en qualité de commissaire à l'exécution du plan de l'EARL Domaine [6] et de M. [U] en raison du soutien abusif apporté à ces derniers à compter de mai 2009, sursoit à statuer sur le préjudice, ordonne avant dire-droit une expertise et ordonne la nullité de l'hypothèque conventionnelle consentie selon acte de prêt avec affectation hypothécaire du 8 octobre 2009 de M. [E] notaire à [Localité 8] par M. [G] [U] sur les biens et droits immobiliers sis à [Localité 7] [Adresse 1] et [Adresse 2], cadastrés section HN n° [Cadastre 4], lots n° 121, 122 et 123 et la radiation de l'inscription d'hypothèque conventionnelle inscrite au premier bureau de la conservation des hypothèques de Montpellier le 30 août 2012, volume 2012 V n° 6914 en renouvellement de l'inscription en date du 16 novembre 2009 volume 2009 V n° 5915 pour un montant principal de 400 000 euros sur les biens et droits immobiliers sis à [Localité 7] [Adresse 1] et [Adresse 2], cadastrés section HN n° [Cadastre 4], lots n° 121, 122 et 123 ainsi que la radiation du commandement publié à la conservation des hypothèques le 6 février 2013, volume 2013 S n° 19 et les formalités subséquentes, l'arrêt rendu le 18 mai 2022, entre les parties, par la cour d'appel de Montpellier ;</w:t>
      </w:r>
    </w:p>
    <w:p w:rsidR="0074767B" w:rsidRPr="00F41913" w:rsidRDefault="0074767B" w:rsidP="0074767B">
      <w:pPr>
        <w:jc w:val="both"/>
        <w:rPr>
          <w:color w:val="000000" w:themeColor="text1"/>
        </w:rPr>
      </w:pPr>
      <w:bookmarkStart w:id="0" w:name="mark_40"/>
      <w:bookmarkStart w:id="1" w:name="_GoBack"/>
      <w:bookmarkEnd w:id="0"/>
      <w:bookmarkEnd w:id="1"/>
    </w:p>
    <w:sectPr w:rsidR="0074767B" w:rsidRPr="00F41913" w:rsidSect="00B9023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E58DF"/>
    <w:multiLevelType w:val="hybridMultilevel"/>
    <w:tmpl w:val="4D6A37DA"/>
    <w:lvl w:ilvl="0" w:tplc="95C2DA54">
      <w:start w:val="1"/>
      <w:numFmt w:val="bullet"/>
      <w:pStyle w:val="TexteNum"/>
      <w:lvlText w:val=""/>
      <w:lvlJc w:val="left"/>
      <w:pPr>
        <w:ind w:left="1211" w:hanging="360"/>
      </w:pPr>
      <w:rPr>
        <w:rFonts w:ascii="Wingdings" w:hAnsi="Wingdings" w:hint="default"/>
        <w:color w:val="FF0000"/>
        <w:sz w:val="24"/>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 w15:restartNumberingAfterBreak="0">
    <w:nsid w:val="621F7D17"/>
    <w:multiLevelType w:val="multilevel"/>
    <w:tmpl w:val="66E6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B1"/>
    <w:rsid w:val="00011BD5"/>
    <w:rsid w:val="000B67C6"/>
    <w:rsid w:val="000D353A"/>
    <w:rsid w:val="00121C4D"/>
    <w:rsid w:val="00121C53"/>
    <w:rsid w:val="001611D9"/>
    <w:rsid w:val="001753D8"/>
    <w:rsid w:val="001A4D90"/>
    <w:rsid w:val="001A689D"/>
    <w:rsid w:val="00334035"/>
    <w:rsid w:val="0038568F"/>
    <w:rsid w:val="003F4650"/>
    <w:rsid w:val="004123A3"/>
    <w:rsid w:val="00413E56"/>
    <w:rsid w:val="0042343A"/>
    <w:rsid w:val="00425661"/>
    <w:rsid w:val="00483E15"/>
    <w:rsid w:val="004941B6"/>
    <w:rsid w:val="004A107D"/>
    <w:rsid w:val="005B0788"/>
    <w:rsid w:val="00644B01"/>
    <w:rsid w:val="006625D4"/>
    <w:rsid w:val="0069608B"/>
    <w:rsid w:val="006E79ED"/>
    <w:rsid w:val="0074767B"/>
    <w:rsid w:val="007517C8"/>
    <w:rsid w:val="0077137A"/>
    <w:rsid w:val="00786DAB"/>
    <w:rsid w:val="00811232"/>
    <w:rsid w:val="00863AF6"/>
    <w:rsid w:val="008B33FC"/>
    <w:rsid w:val="009032B2"/>
    <w:rsid w:val="00914BCA"/>
    <w:rsid w:val="00987A97"/>
    <w:rsid w:val="009A5738"/>
    <w:rsid w:val="009F5DFE"/>
    <w:rsid w:val="00A31F92"/>
    <w:rsid w:val="00A72F3E"/>
    <w:rsid w:val="00B22605"/>
    <w:rsid w:val="00B434DB"/>
    <w:rsid w:val="00B8231B"/>
    <w:rsid w:val="00B90231"/>
    <w:rsid w:val="00BF251D"/>
    <w:rsid w:val="00C01871"/>
    <w:rsid w:val="00C0629B"/>
    <w:rsid w:val="00C15886"/>
    <w:rsid w:val="00C51261"/>
    <w:rsid w:val="00C875C9"/>
    <w:rsid w:val="00D256FB"/>
    <w:rsid w:val="00D46E4C"/>
    <w:rsid w:val="00D85DB1"/>
    <w:rsid w:val="00D85F90"/>
    <w:rsid w:val="00D928B9"/>
    <w:rsid w:val="00DB3E0E"/>
    <w:rsid w:val="00E01924"/>
    <w:rsid w:val="00E13FA0"/>
    <w:rsid w:val="00E211A3"/>
    <w:rsid w:val="00E70706"/>
    <w:rsid w:val="00E92382"/>
    <w:rsid w:val="00E954D5"/>
    <w:rsid w:val="00EF6C91"/>
    <w:rsid w:val="00F1245D"/>
    <w:rsid w:val="00F23B4B"/>
    <w:rsid w:val="00F4033D"/>
    <w:rsid w:val="00F41913"/>
    <w:rsid w:val="00F50017"/>
    <w:rsid w:val="00F71376"/>
    <w:rsid w:val="00F90FCF"/>
    <w:rsid w:val="00F915D8"/>
    <w:rsid w:val="00FB5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EC31C36"/>
  <w14:defaultImageDpi w14:val="32767"/>
  <w15:chartTrackingRefBased/>
  <w15:docId w15:val="{C1169224-2D93-DB4D-8F80-9C4D050B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767B"/>
    <w:rPr>
      <w:rFonts w:ascii="Times New Roman" w:eastAsia="Times New Roman" w:hAnsi="Times New Roman" w:cs="Times New Roman"/>
      <w:lang w:eastAsia="fr-FR"/>
    </w:rPr>
  </w:style>
  <w:style w:type="paragraph" w:styleId="Titre1">
    <w:name w:val="heading 1"/>
    <w:basedOn w:val="Normal"/>
    <w:link w:val="Titre1Car"/>
    <w:uiPriority w:val="9"/>
    <w:qFormat/>
    <w:rsid w:val="00D85DB1"/>
    <w:pPr>
      <w:spacing w:before="100" w:beforeAutospacing="1" w:after="100" w:afterAutospacing="1"/>
      <w:outlineLvl w:val="0"/>
    </w:pPr>
    <w:rPr>
      <w:b/>
      <w:bCs/>
      <w:kern w:val="36"/>
      <w:sz w:val="48"/>
      <w:szCs w:val="48"/>
    </w:rPr>
  </w:style>
  <w:style w:type="paragraph" w:styleId="Titre2">
    <w:name w:val="heading 2"/>
    <w:basedOn w:val="Normal"/>
    <w:link w:val="Titre2Car"/>
    <w:uiPriority w:val="9"/>
    <w:qFormat/>
    <w:rsid w:val="00D85DB1"/>
    <w:pPr>
      <w:spacing w:before="100" w:beforeAutospacing="1" w:after="100" w:afterAutospacing="1"/>
      <w:outlineLvl w:val="1"/>
    </w:pPr>
    <w:rPr>
      <w:b/>
      <w:bCs/>
      <w:sz w:val="36"/>
      <w:szCs w:val="36"/>
    </w:rPr>
  </w:style>
  <w:style w:type="paragraph" w:styleId="Titre3">
    <w:name w:val="heading 3"/>
    <w:basedOn w:val="Normal"/>
    <w:link w:val="Titre3Car"/>
    <w:uiPriority w:val="9"/>
    <w:qFormat/>
    <w:rsid w:val="00D85DB1"/>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85DB1"/>
    <w:pPr>
      <w:spacing w:before="100" w:beforeAutospacing="1" w:after="100" w:afterAutospacing="1"/>
    </w:pPr>
  </w:style>
  <w:style w:type="character" w:styleId="lev">
    <w:name w:val="Strong"/>
    <w:basedOn w:val="Policepardfaut"/>
    <w:uiPriority w:val="22"/>
    <w:qFormat/>
    <w:rsid w:val="00D85DB1"/>
    <w:rPr>
      <w:b/>
      <w:bCs/>
    </w:rPr>
  </w:style>
  <w:style w:type="character" w:customStyle="1" w:styleId="apple-converted-space">
    <w:name w:val="apple-converted-space"/>
    <w:basedOn w:val="Policepardfaut"/>
    <w:rsid w:val="00D85DB1"/>
  </w:style>
  <w:style w:type="paragraph" w:customStyle="1" w:styleId="name-article">
    <w:name w:val="name-article"/>
    <w:basedOn w:val="Normal"/>
    <w:rsid w:val="00D85DB1"/>
    <w:pPr>
      <w:spacing w:before="100" w:beforeAutospacing="1" w:after="100" w:afterAutospacing="1"/>
    </w:pPr>
  </w:style>
  <w:style w:type="character" w:styleId="Lienhypertexte">
    <w:name w:val="Hyperlink"/>
    <w:basedOn w:val="Policepardfaut"/>
    <w:uiPriority w:val="99"/>
    <w:semiHidden/>
    <w:unhideWhenUsed/>
    <w:rsid w:val="00D85DB1"/>
    <w:rPr>
      <w:color w:val="0000FF"/>
      <w:u w:val="single"/>
    </w:rPr>
  </w:style>
  <w:style w:type="paragraph" w:customStyle="1" w:styleId="Date1">
    <w:name w:val="Date1"/>
    <w:basedOn w:val="Normal"/>
    <w:rsid w:val="00D85DB1"/>
    <w:pPr>
      <w:spacing w:before="100" w:beforeAutospacing="1" w:after="100" w:afterAutospacing="1"/>
    </w:pPr>
  </w:style>
  <w:style w:type="character" w:customStyle="1" w:styleId="Titre1Car">
    <w:name w:val="Titre 1 Car"/>
    <w:basedOn w:val="Policepardfaut"/>
    <w:link w:val="Titre1"/>
    <w:uiPriority w:val="9"/>
    <w:rsid w:val="00D85DB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85DB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85DB1"/>
    <w:rPr>
      <w:rFonts w:ascii="Times New Roman" w:eastAsia="Times New Roman" w:hAnsi="Times New Roman" w:cs="Times New Roman"/>
      <w:b/>
      <w:bCs/>
      <w:sz w:val="27"/>
      <w:szCs w:val="27"/>
      <w:lang w:eastAsia="fr-FR"/>
    </w:rPr>
  </w:style>
  <w:style w:type="paragraph" w:customStyle="1" w:styleId="margintopbottom7">
    <w:name w:val="margintopbottom7"/>
    <w:basedOn w:val="Normal"/>
    <w:rsid w:val="00D85DB1"/>
    <w:pPr>
      <w:spacing w:before="100" w:beforeAutospacing="1" w:after="100" w:afterAutospacing="1"/>
    </w:pPr>
  </w:style>
  <w:style w:type="paragraph" w:customStyle="1" w:styleId="margintopbottom14">
    <w:name w:val="margintopbottom14"/>
    <w:basedOn w:val="Normal"/>
    <w:rsid w:val="00D85DB1"/>
    <w:pPr>
      <w:spacing w:before="100" w:beforeAutospacing="1" w:after="100" w:afterAutospacing="1"/>
    </w:pPr>
  </w:style>
  <w:style w:type="character" w:customStyle="1" w:styleId="highlight">
    <w:name w:val="highlight"/>
    <w:basedOn w:val="Policepardfaut"/>
    <w:rsid w:val="00D85DB1"/>
  </w:style>
  <w:style w:type="paragraph" w:styleId="Paragraphedeliste">
    <w:name w:val="List Paragraph"/>
    <w:basedOn w:val="Normal"/>
    <w:uiPriority w:val="34"/>
    <w:qFormat/>
    <w:rsid w:val="0042343A"/>
    <w:pPr>
      <w:ind w:left="720"/>
      <w:contextualSpacing/>
    </w:pPr>
  </w:style>
  <w:style w:type="paragraph" w:customStyle="1" w:styleId="c01pointnumerotealtn">
    <w:name w:val="c01pointnumerotealtn"/>
    <w:basedOn w:val="Normal"/>
    <w:rsid w:val="0042343A"/>
    <w:pPr>
      <w:spacing w:before="100" w:beforeAutospacing="1" w:after="100" w:afterAutospacing="1"/>
    </w:pPr>
  </w:style>
  <w:style w:type="paragraph" w:customStyle="1" w:styleId="c04titre1">
    <w:name w:val="c04titre1"/>
    <w:basedOn w:val="Normal"/>
    <w:rsid w:val="0042343A"/>
    <w:pPr>
      <w:spacing w:before="100" w:beforeAutospacing="1" w:after="100" w:afterAutospacing="1"/>
    </w:pPr>
  </w:style>
  <w:style w:type="paragraph" w:customStyle="1" w:styleId="c05titre2">
    <w:name w:val="c05titre2"/>
    <w:basedOn w:val="Normal"/>
    <w:rsid w:val="0042343A"/>
    <w:pPr>
      <w:spacing w:before="100" w:beforeAutospacing="1" w:after="100" w:afterAutospacing="1"/>
    </w:pPr>
  </w:style>
  <w:style w:type="paragraph" w:customStyle="1" w:styleId="c02alineaalta">
    <w:name w:val="c02alineaalta"/>
    <w:basedOn w:val="Normal"/>
    <w:rsid w:val="0042343A"/>
    <w:pPr>
      <w:spacing w:before="100" w:beforeAutospacing="1" w:after="100" w:afterAutospacing="1"/>
    </w:pPr>
  </w:style>
  <w:style w:type="paragraph" w:customStyle="1" w:styleId="c09marge0avecretrait">
    <w:name w:val="c09marge0avecretrait"/>
    <w:basedOn w:val="Normal"/>
    <w:rsid w:val="0042343A"/>
    <w:pPr>
      <w:spacing w:before="100" w:beforeAutospacing="1" w:after="100" w:afterAutospacing="1"/>
    </w:pPr>
  </w:style>
  <w:style w:type="paragraph" w:customStyle="1" w:styleId="c41dispositifintroduction">
    <w:name w:val="c41dispositifintroduction"/>
    <w:basedOn w:val="Normal"/>
    <w:rsid w:val="0042343A"/>
    <w:pPr>
      <w:spacing w:before="100" w:beforeAutospacing="1" w:after="100" w:afterAutospacing="1"/>
    </w:pPr>
  </w:style>
  <w:style w:type="paragraph" w:customStyle="1" w:styleId="c08dispositif">
    <w:name w:val="c08dispositif"/>
    <w:basedOn w:val="Normal"/>
    <w:rsid w:val="0042343A"/>
    <w:pPr>
      <w:spacing w:before="100" w:beforeAutospacing="1" w:after="100" w:afterAutospacing="1"/>
    </w:pPr>
  </w:style>
  <w:style w:type="paragraph" w:styleId="Textedebulles">
    <w:name w:val="Balloon Text"/>
    <w:basedOn w:val="Normal"/>
    <w:link w:val="TextedebullesCar"/>
    <w:uiPriority w:val="99"/>
    <w:semiHidden/>
    <w:unhideWhenUsed/>
    <w:rsid w:val="006E79ED"/>
    <w:rPr>
      <w:sz w:val="18"/>
      <w:szCs w:val="18"/>
    </w:rPr>
  </w:style>
  <w:style w:type="character" w:customStyle="1" w:styleId="TextedebullesCar">
    <w:name w:val="Texte de bulles Car"/>
    <w:basedOn w:val="Policepardfaut"/>
    <w:link w:val="Textedebulles"/>
    <w:uiPriority w:val="99"/>
    <w:semiHidden/>
    <w:rsid w:val="006E79ED"/>
    <w:rPr>
      <w:rFonts w:ascii="Times New Roman" w:eastAsia="Times New Roman" w:hAnsi="Times New Roman" w:cs="Times New Roman"/>
      <w:sz w:val="18"/>
      <w:szCs w:val="18"/>
      <w:lang w:eastAsia="fr-FR"/>
    </w:rPr>
  </w:style>
  <w:style w:type="paragraph" w:styleId="Retraitcorpsdetexte">
    <w:name w:val="Body Text Indent"/>
    <w:basedOn w:val="Normal"/>
    <w:link w:val="RetraitcorpsdetexteCar"/>
    <w:rsid w:val="00483E15"/>
    <w:pPr>
      <w:ind w:firstLine="567"/>
    </w:pPr>
  </w:style>
  <w:style w:type="character" w:customStyle="1" w:styleId="RetraitcorpsdetexteCar">
    <w:name w:val="Retrait corps de texte Car"/>
    <w:basedOn w:val="Policepardfaut"/>
    <w:link w:val="Retraitcorpsdetexte"/>
    <w:rsid w:val="00483E15"/>
    <w:rPr>
      <w:rFonts w:ascii="Times New Roman" w:eastAsia="Times New Roman" w:hAnsi="Times New Roman" w:cs="Times New Roman"/>
      <w:lang w:eastAsia="fr-FR"/>
    </w:rPr>
  </w:style>
  <w:style w:type="paragraph" w:customStyle="1" w:styleId="h4-like">
    <w:name w:val="h4-like"/>
    <w:basedOn w:val="Normal"/>
    <w:rsid w:val="004941B6"/>
    <w:pPr>
      <w:spacing w:before="100" w:beforeAutospacing="1" w:after="100" w:afterAutospacing="1"/>
    </w:pPr>
  </w:style>
  <w:style w:type="paragraph" w:customStyle="1" w:styleId="tags">
    <w:name w:val="tags"/>
    <w:basedOn w:val="Normal"/>
    <w:rsid w:val="004941B6"/>
    <w:pPr>
      <w:spacing w:before="100" w:beforeAutospacing="1" w:after="100" w:afterAutospacing="1"/>
    </w:pPr>
  </w:style>
  <w:style w:type="paragraph" w:customStyle="1" w:styleId="decision-accordeon--contenu">
    <w:name w:val="decision-accordeon--contenu"/>
    <w:basedOn w:val="Normal"/>
    <w:rsid w:val="004941B6"/>
    <w:pPr>
      <w:spacing w:before="100" w:beforeAutospacing="1" w:after="100" w:afterAutospacing="1"/>
    </w:pPr>
  </w:style>
  <w:style w:type="paragraph" w:customStyle="1" w:styleId="version-article">
    <w:name w:val="version-article"/>
    <w:basedOn w:val="Normal"/>
    <w:rsid w:val="005B0788"/>
    <w:pPr>
      <w:spacing w:before="100" w:beforeAutospacing="1" w:after="100" w:afterAutospacing="1"/>
    </w:pPr>
  </w:style>
  <w:style w:type="paragraph" w:customStyle="1" w:styleId="Date2">
    <w:name w:val="Date2"/>
    <w:basedOn w:val="Normal"/>
    <w:rsid w:val="005B0788"/>
    <w:pPr>
      <w:spacing w:before="100" w:beforeAutospacing="1" w:after="100" w:afterAutospacing="1"/>
    </w:pPr>
  </w:style>
  <w:style w:type="paragraph" w:customStyle="1" w:styleId="parafact">
    <w:name w:val="parafact"/>
    <w:basedOn w:val="Normal"/>
    <w:rsid w:val="00C15886"/>
    <w:pPr>
      <w:spacing w:before="100" w:beforeAutospacing="1" w:after="100" w:afterAutospacing="1"/>
    </w:pPr>
  </w:style>
  <w:style w:type="character" w:customStyle="1" w:styleId="selected">
    <w:name w:val="selected"/>
    <w:basedOn w:val="Policepardfaut"/>
    <w:rsid w:val="00C15886"/>
  </w:style>
  <w:style w:type="character" w:customStyle="1" w:styleId="srvrlnk">
    <w:name w:val="srvrlnk"/>
    <w:basedOn w:val="Policepardfaut"/>
    <w:rsid w:val="00C15886"/>
  </w:style>
  <w:style w:type="paragraph" w:customStyle="1" w:styleId="paramotif">
    <w:name w:val="paramotif"/>
    <w:basedOn w:val="Normal"/>
    <w:rsid w:val="00C15886"/>
    <w:pPr>
      <w:spacing w:before="100" w:beforeAutospacing="1" w:after="100" w:afterAutospacing="1"/>
    </w:pPr>
  </w:style>
  <w:style w:type="paragraph" w:customStyle="1" w:styleId="paraprelim">
    <w:name w:val="paraprelim"/>
    <w:basedOn w:val="Normal"/>
    <w:rsid w:val="00C15886"/>
    <w:pPr>
      <w:spacing w:before="100" w:beforeAutospacing="1" w:after="100" w:afterAutospacing="1"/>
    </w:pPr>
  </w:style>
  <w:style w:type="character" w:customStyle="1" w:styleId="link">
    <w:name w:val="link"/>
    <w:basedOn w:val="Policepardfaut"/>
    <w:rsid w:val="00C15886"/>
  </w:style>
  <w:style w:type="paragraph" w:customStyle="1" w:styleId="paraorder">
    <w:name w:val="paraorder"/>
    <w:basedOn w:val="Normal"/>
    <w:rsid w:val="00C15886"/>
    <w:pPr>
      <w:spacing w:before="100" w:beforeAutospacing="1" w:after="100" w:afterAutospacing="1"/>
    </w:pPr>
  </w:style>
  <w:style w:type="paragraph" w:styleId="Notedebasdepage">
    <w:name w:val="footnote text"/>
    <w:aliases w:val="Footnote Text Char Char Char Char,Footnote Text Char Char Char,Footnotes,Note de bas de page2,footnote text,Texte de note de bas de page,Note de bas de page Car Car,Texte de note de bas de page ,alinéa de not, Car Car Car,fn1,fn2,fn3"/>
    <w:basedOn w:val="Normal"/>
    <w:link w:val="NotedebasdepageCar"/>
    <w:unhideWhenUsed/>
    <w:qFormat/>
    <w:rsid w:val="00F90FCF"/>
    <w:rPr>
      <w:sz w:val="20"/>
      <w:szCs w:val="20"/>
    </w:rPr>
  </w:style>
  <w:style w:type="character" w:customStyle="1" w:styleId="NotedebasdepageCar">
    <w:name w:val="Note de bas de page Car"/>
    <w:aliases w:val="Footnote Text Char Char Char Char Car,Footnote Text Char Char Char Car,Footnotes Car,Note de bas de page2 Car,footnote text Car,Texte de note de bas de page Car,Note de bas de page Car Car Car,Texte de note de bas de page  Car"/>
    <w:basedOn w:val="Policepardfaut"/>
    <w:link w:val="Notedebasdepage"/>
    <w:qFormat/>
    <w:rsid w:val="00F90FCF"/>
    <w:rPr>
      <w:rFonts w:ascii="Times New Roman" w:eastAsia="Times New Roman" w:hAnsi="Times New Roman" w:cs="Times New Roman"/>
      <w:sz w:val="20"/>
      <w:szCs w:val="20"/>
      <w:lang w:eastAsia="fr-FR"/>
    </w:rPr>
  </w:style>
  <w:style w:type="paragraph" w:customStyle="1" w:styleId="TexteNum">
    <w:name w:val="Texte_Num"/>
    <w:basedOn w:val="Normal"/>
    <w:qFormat/>
    <w:rsid w:val="00F90FCF"/>
    <w:pPr>
      <w:numPr>
        <w:numId w:val="2"/>
      </w:numPr>
      <w:tabs>
        <w:tab w:val="left" w:pos="170"/>
        <w:tab w:val="num" w:pos="360"/>
        <w:tab w:val="left" w:pos="567"/>
      </w:tabs>
      <w:spacing w:before="240" w:after="120"/>
      <w:ind w:left="890" w:firstLine="142"/>
      <w:jc w:val="both"/>
    </w:pPr>
    <w:rPr>
      <w:rFonts w:ascii="Times" w:hAnsi="Times" w:cstheme="minorBidi"/>
      <w:sz w:val="22"/>
      <w:szCs w:val="20"/>
      <w:lang w:eastAsia="en-US"/>
    </w:rPr>
  </w:style>
  <w:style w:type="paragraph" w:customStyle="1" w:styleId="dTxTp">
    <w:name w:val="dTxTp"/>
    <w:qFormat/>
    <w:rsid w:val="00F90FCF"/>
    <w:pPr>
      <w:spacing w:before="120" w:after="120"/>
      <w:jc w:val="both"/>
    </w:pPr>
    <w:rPr>
      <w:rFonts w:ascii="Arial Unicode MS" w:eastAsia="Times New Roman" w:hAnsi="Arial Unicode MS" w:cs="Arial Unicode MS"/>
      <w:color w:val="000000"/>
      <w:sz w:val="20"/>
      <w:szCs w:val="20"/>
      <w:lang w:val="en-US" w:eastAsia="fr-FR"/>
    </w:rPr>
  </w:style>
  <w:style w:type="character" w:customStyle="1" w:styleId="a">
    <w:name w:val="a"/>
    <w:uiPriority w:val="1"/>
    <w:qFormat/>
    <w:rsid w:val="00F90FCF"/>
  </w:style>
  <w:style w:type="character" w:customStyle="1" w:styleId="asup">
    <w:name w:val="asup"/>
    <w:uiPriority w:val="1"/>
    <w:qFormat/>
    <w:rsid w:val="00F90FCF"/>
    <w:rPr>
      <w:vertAlign w:val="superscript"/>
    </w:rPr>
  </w:style>
  <w:style w:type="character" w:customStyle="1" w:styleId="sup">
    <w:name w:val="sup"/>
    <w:qFormat/>
    <w:rsid w:val="00F90FCF"/>
    <w:rPr>
      <w:vertAlign w:val="superscript"/>
    </w:rPr>
  </w:style>
  <w:style w:type="character" w:customStyle="1" w:styleId="chip">
    <w:name w:val="chip"/>
    <w:basedOn w:val="Policepardfaut"/>
    <w:rsid w:val="0074767B"/>
  </w:style>
  <w:style w:type="character" w:customStyle="1" w:styleId="cnumnote">
    <w:name w:val="cnumnote"/>
    <w:basedOn w:val="Policepardfaut"/>
    <w:rsid w:val="00011BD5"/>
  </w:style>
  <w:style w:type="paragraph" w:customStyle="1" w:styleId="calineanote">
    <w:name w:val="calineanote"/>
    <w:basedOn w:val="Normal"/>
    <w:rsid w:val="00011B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5013">
      <w:bodyDiv w:val="1"/>
      <w:marLeft w:val="0"/>
      <w:marRight w:val="0"/>
      <w:marTop w:val="0"/>
      <w:marBottom w:val="0"/>
      <w:divBdr>
        <w:top w:val="none" w:sz="0" w:space="0" w:color="auto"/>
        <w:left w:val="none" w:sz="0" w:space="0" w:color="auto"/>
        <w:bottom w:val="none" w:sz="0" w:space="0" w:color="auto"/>
        <w:right w:val="none" w:sz="0" w:space="0" w:color="auto"/>
      </w:divBdr>
    </w:div>
    <w:div w:id="47186827">
      <w:bodyDiv w:val="1"/>
      <w:marLeft w:val="0"/>
      <w:marRight w:val="0"/>
      <w:marTop w:val="0"/>
      <w:marBottom w:val="0"/>
      <w:divBdr>
        <w:top w:val="none" w:sz="0" w:space="0" w:color="auto"/>
        <w:left w:val="none" w:sz="0" w:space="0" w:color="auto"/>
        <w:bottom w:val="none" w:sz="0" w:space="0" w:color="auto"/>
        <w:right w:val="none" w:sz="0" w:space="0" w:color="auto"/>
      </w:divBdr>
    </w:div>
    <w:div w:id="56978145">
      <w:bodyDiv w:val="1"/>
      <w:marLeft w:val="0"/>
      <w:marRight w:val="0"/>
      <w:marTop w:val="0"/>
      <w:marBottom w:val="0"/>
      <w:divBdr>
        <w:top w:val="none" w:sz="0" w:space="0" w:color="auto"/>
        <w:left w:val="none" w:sz="0" w:space="0" w:color="auto"/>
        <w:bottom w:val="none" w:sz="0" w:space="0" w:color="auto"/>
        <w:right w:val="none" w:sz="0" w:space="0" w:color="auto"/>
      </w:divBdr>
    </w:div>
    <w:div w:id="58096706">
      <w:bodyDiv w:val="1"/>
      <w:marLeft w:val="0"/>
      <w:marRight w:val="0"/>
      <w:marTop w:val="0"/>
      <w:marBottom w:val="0"/>
      <w:divBdr>
        <w:top w:val="none" w:sz="0" w:space="0" w:color="auto"/>
        <w:left w:val="none" w:sz="0" w:space="0" w:color="auto"/>
        <w:bottom w:val="none" w:sz="0" w:space="0" w:color="auto"/>
        <w:right w:val="none" w:sz="0" w:space="0" w:color="auto"/>
      </w:divBdr>
    </w:div>
    <w:div w:id="65109420">
      <w:bodyDiv w:val="1"/>
      <w:marLeft w:val="0"/>
      <w:marRight w:val="0"/>
      <w:marTop w:val="0"/>
      <w:marBottom w:val="0"/>
      <w:divBdr>
        <w:top w:val="none" w:sz="0" w:space="0" w:color="auto"/>
        <w:left w:val="none" w:sz="0" w:space="0" w:color="auto"/>
        <w:bottom w:val="none" w:sz="0" w:space="0" w:color="auto"/>
        <w:right w:val="none" w:sz="0" w:space="0" w:color="auto"/>
      </w:divBdr>
    </w:div>
    <w:div w:id="136841981">
      <w:bodyDiv w:val="1"/>
      <w:marLeft w:val="0"/>
      <w:marRight w:val="0"/>
      <w:marTop w:val="0"/>
      <w:marBottom w:val="0"/>
      <w:divBdr>
        <w:top w:val="none" w:sz="0" w:space="0" w:color="auto"/>
        <w:left w:val="none" w:sz="0" w:space="0" w:color="auto"/>
        <w:bottom w:val="none" w:sz="0" w:space="0" w:color="auto"/>
        <w:right w:val="none" w:sz="0" w:space="0" w:color="auto"/>
      </w:divBdr>
    </w:div>
    <w:div w:id="147480447">
      <w:bodyDiv w:val="1"/>
      <w:marLeft w:val="0"/>
      <w:marRight w:val="0"/>
      <w:marTop w:val="0"/>
      <w:marBottom w:val="0"/>
      <w:divBdr>
        <w:top w:val="none" w:sz="0" w:space="0" w:color="auto"/>
        <w:left w:val="none" w:sz="0" w:space="0" w:color="auto"/>
        <w:bottom w:val="none" w:sz="0" w:space="0" w:color="auto"/>
        <w:right w:val="none" w:sz="0" w:space="0" w:color="auto"/>
      </w:divBdr>
      <w:divsChild>
        <w:div w:id="1739746479">
          <w:marLeft w:val="0"/>
          <w:marRight w:val="0"/>
          <w:marTop w:val="0"/>
          <w:marBottom w:val="0"/>
          <w:divBdr>
            <w:top w:val="none" w:sz="0" w:space="0" w:color="auto"/>
            <w:left w:val="none" w:sz="0" w:space="0" w:color="auto"/>
            <w:bottom w:val="single" w:sz="6" w:space="0" w:color="CFD5E3"/>
            <w:right w:val="none" w:sz="0" w:space="0" w:color="auto"/>
          </w:divBdr>
          <w:divsChild>
            <w:div w:id="620308849">
              <w:marLeft w:val="0"/>
              <w:marRight w:val="0"/>
              <w:marTop w:val="0"/>
              <w:marBottom w:val="0"/>
              <w:divBdr>
                <w:top w:val="none" w:sz="0" w:space="0" w:color="auto"/>
                <w:left w:val="none" w:sz="0" w:space="0" w:color="auto"/>
                <w:bottom w:val="none" w:sz="0" w:space="0" w:color="auto"/>
                <w:right w:val="none" w:sz="0" w:space="0" w:color="auto"/>
              </w:divBdr>
              <w:divsChild>
                <w:div w:id="4280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47098">
          <w:marLeft w:val="0"/>
          <w:marRight w:val="0"/>
          <w:marTop w:val="0"/>
          <w:marBottom w:val="0"/>
          <w:divBdr>
            <w:top w:val="none" w:sz="0" w:space="0" w:color="auto"/>
            <w:left w:val="none" w:sz="0" w:space="0" w:color="auto"/>
            <w:bottom w:val="none" w:sz="0" w:space="0" w:color="auto"/>
            <w:right w:val="none" w:sz="0" w:space="0" w:color="auto"/>
          </w:divBdr>
          <w:divsChild>
            <w:div w:id="1095251550">
              <w:marLeft w:val="0"/>
              <w:marRight w:val="0"/>
              <w:marTop w:val="0"/>
              <w:marBottom w:val="0"/>
              <w:divBdr>
                <w:top w:val="none" w:sz="0" w:space="0" w:color="auto"/>
                <w:left w:val="none" w:sz="0" w:space="0" w:color="auto"/>
                <w:bottom w:val="none" w:sz="0" w:space="0" w:color="auto"/>
                <w:right w:val="none" w:sz="0" w:space="0" w:color="auto"/>
              </w:divBdr>
              <w:divsChild>
                <w:div w:id="2105148548">
                  <w:marLeft w:val="0"/>
                  <w:marRight w:val="0"/>
                  <w:marTop w:val="0"/>
                  <w:marBottom w:val="0"/>
                  <w:divBdr>
                    <w:top w:val="none" w:sz="0" w:space="0" w:color="auto"/>
                    <w:left w:val="none" w:sz="0" w:space="0" w:color="auto"/>
                    <w:bottom w:val="none" w:sz="0" w:space="0" w:color="auto"/>
                    <w:right w:val="none" w:sz="0" w:space="0" w:color="auto"/>
                  </w:divBdr>
                  <w:divsChild>
                    <w:div w:id="1420710717">
                      <w:marLeft w:val="0"/>
                      <w:marRight w:val="0"/>
                      <w:marTop w:val="0"/>
                      <w:marBottom w:val="0"/>
                      <w:divBdr>
                        <w:top w:val="none" w:sz="0" w:space="0" w:color="auto"/>
                        <w:left w:val="none" w:sz="0" w:space="0" w:color="auto"/>
                        <w:bottom w:val="none" w:sz="0" w:space="0" w:color="auto"/>
                        <w:right w:val="none" w:sz="0" w:space="0" w:color="auto"/>
                      </w:divBdr>
                      <w:divsChild>
                        <w:div w:id="1925533773">
                          <w:marLeft w:val="0"/>
                          <w:marRight w:val="0"/>
                          <w:marTop w:val="240"/>
                          <w:marBottom w:val="0"/>
                          <w:divBdr>
                            <w:top w:val="none" w:sz="0" w:space="0" w:color="auto"/>
                            <w:left w:val="none" w:sz="0" w:space="0" w:color="auto"/>
                            <w:bottom w:val="none" w:sz="0" w:space="0" w:color="auto"/>
                            <w:right w:val="none" w:sz="0" w:space="0" w:color="auto"/>
                          </w:divBdr>
                          <w:divsChild>
                            <w:div w:id="756361842">
                              <w:marLeft w:val="0"/>
                              <w:marRight w:val="0"/>
                              <w:marTop w:val="0"/>
                              <w:marBottom w:val="0"/>
                              <w:divBdr>
                                <w:top w:val="none" w:sz="0" w:space="0" w:color="auto"/>
                                <w:left w:val="none" w:sz="0" w:space="0" w:color="auto"/>
                                <w:bottom w:val="none" w:sz="0" w:space="0" w:color="auto"/>
                                <w:right w:val="none" w:sz="0" w:space="0" w:color="auto"/>
                              </w:divBdr>
                            </w:div>
                            <w:div w:id="1909414437">
                              <w:marLeft w:val="0"/>
                              <w:marRight w:val="0"/>
                              <w:marTop w:val="0"/>
                              <w:marBottom w:val="0"/>
                              <w:divBdr>
                                <w:top w:val="none" w:sz="0" w:space="0" w:color="auto"/>
                                <w:left w:val="none" w:sz="0" w:space="0" w:color="auto"/>
                                <w:bottom w:val="none" w:sz="0" w:space="0" w:color="auto"/>
                                <w:right w:val="none" w:sz="0" w:space="0" w:color="auto"/>
                              </w:divBdr>
                            </w:div>
                          </w:divsChild>
                        </w:div>
                        <w:div w:id="811561694">
                          <w:marLeft w:val="0"/>
                          <w:marRight w:val="0"/>
                          <w:marTop w:val="240"/>
                          <w:marBottom w:val="240"/>
                          <w:divBdr>
                            <w:top w:val="none" w:sz="0" w:space="0" w:color="auto"/>
                            <w:left w:val="none" w:sz="0" w:space="0" w:color="auto"/>
                            <w:bottom w:val="none" w:sz="0" w:space="0" w:color="auto"/>
                            <w:right w:val="none" w:sz="0" w:space="0" w:color="auto"/>
                          </w:divBdr>
                          <w:divsChild>
                            <w:div w:id="1183785938">
                              <w:marLeft w:val="0"/>
                              <w:marRight w:val="0"/>
                              <w:marTop w:val="0"/>
                              <w:marBottom w:val="0"/>
                              <w:divBdr>
                                <w:top w:val="none" w:sz="0" w:space="0" w:color="auto"/>
                                <w:left w:val="none" w:sz="0" w:space="0" w:color="auto"/>
                                <w:bottom w:val="none" w:sz="0" w:space="0" w:color="auto"/>
                                <w:right w:val="none" w:sz="0" w:space="0" w:color="auto"/>
                              </w:divBdr>
                            </w:div>
                            <w:div w:id="1313682471">
                              <w:marLeft w:val="0"/>
                              <w:marRight w:val="0"/>
                              <w:marTop w:val="480"/>
                              <w:marBottom w:val="0"/>
                              <w:divBdr>
                                <w:top w:val="none" w:sz="0" w:space="0" w:color="auto"/>
                                <w:left w:val="none" w:sz="0" w:space="0" w:color="auto"/>
                                <w:bottom w:val="none" w:sz="0" w:space="0" w:color="auto"/>
                                <w:right w:val="none" w:sz="0" w:space="0" w:color="auto"/>
                              </w:divBdr>
                            </w:div>
                            <w:div w:id="1549031945">
                              <w:marLeft w:val="0"/>
                              <w:marRight w:val="0"/>
                              <w:marTop w:val="480"/>
                              <w:marBottom w:val="0"/>
                              <w:divBdr>
                                <w:top w:val="none" w:sz="0" w:space="0" w:color="auto"/>
                                <w:left w:val="none" w:sz="0" w:space="0" w:color="auto"/>
                                <w:bottom w:val="none" w:sz="0" w:space="0" w:color="auto"/>
                                <w:right w:val="none" w:sz="0" w:space="0" w:color="auto"/>
                              </w:divBdr>
                            </w:div>
                            <w:div w:id="82976039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961">
      <w:bodyDiv w:val="1"/>
      <w:marLeft w:val="0"/>
      <w:marRight w:val="0"/>
      <w:marTop w:val="0"/>
      <w:marBottom w:val="0"/>
      <w:divBdr>
        <w:top w:val="none" w:sz="0" w:space="0" w:color="auto"/>
        <w:left w:val="none" w:sz="0" w:space="0" w:color="auto"/>
        <w:bottom w:val="none" w:sz="0" w:space="0" w:color="auto"/>
        <w:right w:val="none" w:sz="0" w:space="0" w:color="auto"/>
      </w:divBdr>
    </w:div>
    <w:div w:id="177280847">
      <w:bodyDiv w:val="1"/>
      <w:marLeft w:val="0"/>
      <w:marRight w:val="0"/>
      <w:marTop w:val="0"/>
      <w:marBottom w:val="0"/>
      <w:divBdr>
        <w:top w:val="none" w:sz="0" w:space="0" w:color="auto"/>
        <w:left w:val="none" w:sz="0" w:space="0" w:color="auto"/>
        <w:bottom w:val="none" w:sz="0" w:space="0" w:color="auto"/>
        <w:right w:val="none" w:sz="0" w:space="0" w:color="auto"/>
      </w:divBdr>
    </w:div>
    <w:div w:id="214898238">
      <w:bodyDiv w:val="1"/>
      <w:marLeft w:val="0"/>
      <w:marRight w:val="0"/>
      <w:marTop w:val="0"/>
      <w:marBottom w:val="0"/>
      <w:divBdr>
        <w:top w:val="none" w:sz="0" w:space="0" w:color="auto"/>
        <w:left w:val="none" w:sz="0" w:space="0" w:color="auto"/>
        <w:bottom w:val="none" w:sz="0" w:space="0" w:color="auto"/>
        <w:right w:val="none" w:sz="0" w:space="0" w:color="auto"/>
      </w:divBdr>
      <w:divsChild>
        <w:div w:id="431052632">
          <w:marLeft w:val="0"/>
          <w:marRight w:val="0"/>
          <w:marTop w:val="0"/>
          <w:marBottom w:val="0"/>
          <w:divBdr>
            <w:top w:val="none" w:sz="0" w:space="0" w:color="auto"/>
            <w:left w:val="none" w:sz="0" w:space="0" w:color="auto"/>
            <w:bottom w:val="none" w:sz="0" w:space="0" w:color="auto"/>
            <w:right w:val="none" w:sz="0" w:space="0" w:color="auto"/>
          </w:divBdr>
        </w:div>
        <w:div w:id="1086458361">
          <w:marLeft w:val="0"/>
          <w:marRight w:val="0"/>
          <w:marTop w:val="0"/>
          <w:marBottom w:val="0"/>
          <w:divBdr>
            <w:top w:val="none" w:sz="0" w:space="0" w:color="auto"/>
            <w:left w:val="none" w:sz="0" w:space="0" w:color="auto"/>
            <w:bottom w:val="none" w:sz="0" w:space="0" w:color="auto"/>
            <w:right w:val="none" w:sz="0" w:space="0" w:color="auto"/>
          </w:divBdr>
        </w:div>
        <w:div w:id="705066230">
          <w:marLeft w:val="0"/>
          <w:marRight w:val="0"/>
          <w:marTop w:val="0"/>
          <w:marBottom w:val="0"/>
          <w:divBdr>
            <w:top w:val="none" w:sz="0" w:space="0" w:color="auto"/>
            <w:left w:val="none" w:sz="0" w:space="0" w:color="auto"/>
            <w:bottom w:val="none" w:sz="0" w:space="0" w:color="auto"/>
            <w:right w:val="none" w:sz="0" w:space="0" w:color="auto"/>
          </w:divBdr>
        </w:div>
        <w:div w:id="2111006494">
          <w:marLeft w:val="0"/>
          <w:marRight w:val="0"/>
          <w:marTop w:val="0"/>
          <w:marBottom w:val="0"/>
          <w:divBdr>
            <w:top w:val="none" w:sz="0" w:space="0" w:color="auto"/>
            <w:left w:val="none" w:sz="0" w:space="0" w:color="auto"/>
            <w:bottom w:val="none" w:sz="0" w:space="0" w:color="auto"/>
            <w:right w:val="none" w:sz="0" w:space="0" w:color="auto"/>
          </w:divBdr>
          <w:divsChild>
            <w:div w:id="977219865">
              <w:marLeft w:val="0"/>
              <w:marRight w:val="0"/>
              <w:marTop w:val="0"/>
              <w:marBottom w:val="0"/>
              <w:divBdr>
                <w:top w:val="none" w:sz="0" w:space="0" w:color="auto"/>
                <w:left w:val="none" w:sz="0" w:space="0" w:color="auto"/>
                <w:bottom w:val="none" w:sz="0" w:space="0" w:color="auto"/>
                <w:right w:val="none" w:sz="0" w:space="0" w:color="auto"/>
              </w:divBdr>
            </w:div>
            <w:div w:id="689261756">
              <w:marLeft w:val="0"/>
              <w:marRight w:val="0"/>
              <w:marTop w:val="0"/>
              <w:marBottom w:val="0"/>
              <w:divBdr>
                <w:top w:val="none" w:sz="0" w:space="0" w:color="auto"/>
                <w:left w:val="none" w:sz="0" w:space="0" w:color="auto"/>
                <w:bottom w:val="none" w:sz="0" w:space="0" w:color="auto"/>
                <w:right w:val="none" w:sz="0" w:space="0" w:color="auto"/>
              </w:divBdr>
            </w:div>
            <w:div w:id="1479566751">
              <w:marLeft w:val="0"/>
              <w:marRight w:val="0"/>
              <w:marTop w:val="0"/>
              <w:marBottom w:val="0"/>
              <w:divBdr>
                <w:top w:val="none" w:sz="0" w:space="0" w:color="auto"/>
                <w:left w:val="none" w:sz="0" w:space="0" w:color="auto"/>
                <w:bottom w:val="none" w:sz="0" w:space="0" w:color="auto"/>
                <w:right w:val="none" w:sz="0" w:space="0" w:color="auto"/>
              </w:divBdr>
            </w:div>
            <w:div w:id="640422324">
              <w:marLeft w:val="0"/>
              <w:marRight w:val="0"/>
              <w:marTop w:val="0"/>
              <w:marBottom w:val="0"/>
              <w:divBdr>
                <w:top w:val="none" w:sz="0" w:space="0" w:color="auto"/>
                <w:left w:val="none" w:sz="0" w:space="0" w:color="auto"/>
                <w:bottom w:val="none" w:sz="0" w:space="0" w:color="auto"/>
                <w:right w:val="none" w:sz="0" w:space="0" w:color="auto"/>
              </w:divBdr>
            </w:div>
            <w:div w:id="819619743">
              <w:marLeft w:val="0"/>
              <w:marRight w:val="0"/>
              <w:marTop w:val="0"/>
              <w:marBottom w:val="0"/>
              <w:divBdr>
                <w:top w:val="none" w:sz="0" w:space="0" w:color="auto"/>
                <w:left w:val="none" w:sz="0" w:space="0" w:color="auto"/>
                <w:bottom w:val="none" w:sz="0" w:space="0" w:color="auto"/>
                <w:right w:val="none" w:sz="0" w:space="0" w:color="auto"/>
              </w:divBdr>
            </w:div>
            <w:div w:id="1550845434">
              <w:marLeft w:val="0"/>
              <w:marRight w:val="0"/>
              <w:marTop w:val="0"/>
              <w:marBottom w:val="0"/>
              <w:divBdr>
                <w:top w:val="none" w:sz="0" w:space="0" w:color="auto"/>
                <w:left w:val="none" w:sz="0" w:space="0" w:color="auto"/>
                <w:bottom w:val="none" w:sz="0" w:space="0" w:color="auto"/>
                <w:right w:val="none" w:sz="0" w:space="0" w:color="auto"/>
              </w:divBdr>
            </w:div>
            <w:div w:id="1291133927">
              <w:marLeft w:val="0"/>
              <w:marRight w:val="0"/>
              <w:marTop w:val="0"/>
              <w:marBottom w:val="0"/>
              <w:divBdr>
                <w:top w:val="none" w:sz="0" w:space="0" w:color="auto"/>
                <w:left w:val="none" w:sz="0" w:space="0" w:color="auto"/>
                <w:bottom w:val="none" w:sz="0" w:space="0" w:color="auto"/>
                <w:right w:val="none" w:sz="0" w:space="0" w:color="auto"/>
              </w:divBdr>
            </w:div>
            <w:div w:id="1813474697">
              <w:marLeft w:val="0"/>
              <w:marRight w:val="0"/>
              <w:marTop w:val="0"/>
              <w:marBottom w:val="0"/>
              <w:divBdr>
                <w:top w:val="none" w:sz="0" w:space="0" w:color="auto"/>
                <w:left w:val="none" w:sz="0" w:space="0" w:color="auto"/>
                <w:bottom w:val="none" w:sz="0" w:space="0" w:color="auto"/>
                <w:right w:val="none" w:sz="0" w:space="0" w:color="auto"/>
              </w:divBdr>
            </w:div>
            <w:div w:id="13419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1778">
      <w:bodyDiv w:val="1"/>
      <w:marLeft w:val="0"/>
      <w:marRight w:val="0"/>
      <w:marTop w:val="0"/>
      <w:marBottom w:val="0"/>
      <w:divBdr>
        <w:top w:val="none" w:sz="0" w:space="0" w:color="auto"/>
        <w:left w:val="none" w:sz="0" w:space="0" w:color="auto"/>
        <w:bottom w:val="none" w:sz="0" w:space="0" w:color="auto"/>
        <w:right w:val="none" w:sz="0" w:space="0" w:color="auto"/>
      </w:divBdr>
    </w:div>
    <w:div w:id="220945948">
      <w:bodyDiv w:val="1"/>
      <w:marLeft w:val="0"/>
      <w:marRight w:val="0"/>
      <w:marTop w:val="0"/>
      <w:marBottom w:val="0"/>
      <w:divBdr>
        <w:top w:val="none" w:sz="0" w:space="0" w:color="auto"/>
        <w:left w:val="none" w:sz="0" w:space="0" w:color="auto"/>
        <w:bottom w:val="none" w:sz="0" w:space="0" w:color="auto"/>
        <w:right w:val="none" w:sz="0" w:space="0" w:color="auto"/>
      </w:divBdr>
    </w:div>
    <w:div w:id="266080033">
      <w:bodyDiv w:val="1"/>
      <w:marLeft w:val="0"/>
      <w:marRight w:val="0"/>
      <w:marTop w:val="0"/>
      <w:marBottom w:val="0"/>
      <w:divBdr>
        <w:top w:val="none" w:sz="0" w:space="0" w:color="auto"/>
        <w:left w:val="none" w:sz="0" w:space="0" w:color="auto"/>
        <w:bottom w:val="none" w:sz="0" w:space="0" w:color="auto"/>
        <w:right w:val="none" w:sz="0" w:space="0" w:color="auto"/>
      </w:divBdr>
      <w:divsChild>
        <w:div w:id="1557548812">
          <w:marLeft w:val="0"/>
          <w:marRight w:val="0"/>
          <w:marTop w:val="0"/>
          <w:marBottom w:val="0"/>
          <w:divBdr>
            <w:top w:val="none" w:sz="0" w:space="0" w:color="auto"/>
            <w:left w:val="none" w:sz="0" w:space="0" w:color="auto"/>
            <w:bottom w:val="none" w:sz="0" w:space="0" w:color="auto"/>
            <w:right w:val="none" w:sz="0" w:space="0" w:color="auto"/>
          </w:divBdr>
          <w:divsChild>
            <w:div w:id="1157725689">
              <w:marLeft w:val="0"/>
              <w:marRight w:val="0"/>
              <w:marTop w:val="0"/>
              <w:marBottom w:val="0"/>
              <w:divBdr>
                <w:top w:val="none" w:sz="0" w:space="0" w:color="auto"/>
                <w:left w:val="none" w:sz="0" w:space="0" w:color="auto"/>
                <w:bottom w:val="none" w:sz="0" w:space="0" w:color="auto"/>
                <w:right w:val="none" w:sz="0" w:space="0" w:color="auto"/>
              </w:divBdr>
              <w:divsChild>
                <w:div w:id="26399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226671">
      <w:bodyDiv w:val="1"/>
      <w:marLeft w:val="0"/>
      <w:marRight w:val="0"/>
      <w:marTop w:val="0"/>
      <w:marBottom w:val="0"/>
      <w:divBdr>
        <w:top w:val="none" w:sz="0" w:space="0" w:color="auto"/>
        <w:left w:val="none" w:sz="0" w:space="0" w:color="auto"/>
        <w:bottom w:val="none" w:sz="0" w:space="0" w:color="auto"/>
        <w:right w:val="none" w:sz="0" w:space="0" w:color="auto"/>
      </w:divBdr>
    </w:div>
    <w:div w:id="445780458">
      <w:bodyDiv w:val="1"/>
      <w:marLeft w:val="0"/>
      <w:marRight w:val="0"/>
      <w:marTop w:val="0"/>
      <w:marBottom w:val="0"/>
      <w:divBdr>
        <w:top w:val="none" w:sz="0" w:space="0" w:color="auto"/>
        <w:left w:val="none" w:sz="0" w:space="0" w:color="auto"/>
        <w:bottom w:val="none" w:sz="0" w:space="0" w:color="auto"/>
        <w:right w:val="none" w:sz="0" w:space="0" w:color="auto"/>
      </w:divBdr>
    </w:div>
    <w:div w:id="465469373">
      <w:bodyDiv w:val="1"/>
      <w:marLeft w:val="0"/>
      <w:marRight w:val="0"/>
      <w:marTop w:val="0"/>
      <w:marBottom w:val="0"/>
      <w:divBdr>
        <w:top w:val="none" w:sz="0" w:space="0" w:color="auto"/>
        <w:left w:val="none" w:sz="0" w:space="0" w:color="auto"/>
        <w:bottom w:val="none" w:sz="0" w:space="0" w:color="auto"/>
        <w:right w:val="none" w:sz="0" w:space="0" w:color="auto"/>
      </w:divBdr>
      <w:divsChild>
        <w:div w:id="1124811099">
          <w:marLeft w:val="0"/>
          <w:marRight w:val="0"/>
          <w:marTop w:val="480"/>
          <w:marBottom w:val="0"/>
          <w:divBdr>
            <w:top w:val="none" w:sz="0" w:space="0" w:color="auto"/>
            <w:left w:val="none" w:sz="0" w:space="0" w:color="auto"/>
            <w:bottom w:val="none" w:sz="0" w:space="0" w:color="auto"/>
            <w:right w:val="none" w:sz="0" w:space="0" w:color="auto"/>
          </w:divBdr>
        </w:div>
        <w:div w:id="1354838319">
          <w:marLeft w:val="0"/>
          <w:marRight w:val="0"/>
          <w:marTop w:val="480"/>
          <w:marBottom w:val="0"/>
          <w:divBdr>
            <w:top w:val="none" w:sz="0" w:space="0" w:color="auto"/>
            <w:left w:val="none" w:sz="0" w:space="0" w:color="auto"/>
            <w:bottom w:val="none" w:sz="0" w:space="0" w:color="auto"/>
            <w:right w:val="none" w:sz="0" w:space="0" w:color="auto"/>
          </w:divBdr>
        </w:div>
        <w:div w:id="1726024042">
          <w:marLeft w:val="0"/>
          <w:marRight w:val="0"/>
          <w:marTop w:val="0"/>
          <w:marBottom w:val="0"/>
          <w:divBdr>
            <w:top w:val="none" w:sz="0" w:space="0" w:color="auto"/>
            <w:left w:val="none" w:sz="0" w:space="0" w:color="auto"/>
            <w:bottom w:val="none" w:sz="0" w:space="0" w:color="auto"/>
            <w:right w:val="none" w:sz="0" w:space="0" w:color="auto"/>
          </w:divBdr>
        </w:div>
        <w:div w:id="573130934">
          <w:marLeft w:val="0"/>
          <w:marRight w:val="0"/>
          <w:marTop w:val="480"/>
          <w:marBottom w:val="0"/>
          <w:divBdr>
            <w:top w:val="none" w:sz="0" w:space="0" w:color="auto"/>
            <w:left w:val="none" w:sz="0" w:space="0" w:color="auto"/>
            <w:bottom w:val="none" w:sz="0" w:space="0" w:color="auto"/>
            <w:right w:val="none" w:sz="0" w:space="0" w:color="auto"/>
          </w:divBdr>
        </w:div>
        <w:div w:id="178929075">
          <w:marLeft w:val="0"/>
          <w:marRight w:val="0"/>
          <w:marTop w:val="480"/>
          <w:marBottom w:val="0"/>
          <w:divBdr>
            <w:top w:val="none" w:sz="0" w:space="0" w:color="auto"/>
            <w:left w:val="none" w:sz="0" w:space="0" w:color="auto"/>
            <w:bottom w:val="none" w:sz="0" w:space="0" w:color="auto"/>
            <w:right w:val="none" w:sz="0" w:space="0" w:color="auto"/>
          </w:divBdr>
        </w:div>
      </w:divsChild>
    </w:div>
    <w:div w:id="470633654">
      <w:bodyDiv w:val="1"/>
      <w:marLeft w:val="0"/>
      <w:marRight w:val="0"/>
      <w:marTop w:val="0"/>
      <w:marBottom w:val="0"/>
      <w:divBdr>
        <w:top w:val="none" w:sz="0" w:space="0" w:color="auto"/>
        <w:left w:val="none" w:sz="0" w:space="0" w:color="auto"/>
        <w:bottom w:val="none" w:sz="0" w:space="0" w:color="auto"/>
        <w:right w:val="none" w:sz="0" w:space="0" w:color="auto"/>
      </w:divBdr>
      <w:divsChild>
        <w:div w:id="194391337">
          <w:marLeft w:val="0"/>
          <w:marRight w:val="0"/>
          <w:marTop w:val="0"/>
          <w:marBottom w:val="0"/>
          <w:divBdr>
            <w:top w:val="none" w:sz="0" w:space="0" w:color="auto"/>
            <w:left w:val="none" w:sz="0" w:space="0" w:color="auto"/>
            <w:bottom w:val="none" w:sz="0" w:space="0" w:color="auto"/>
            <w:right w:val="none" w:sz="0" w:space="0" w:color="auto"/>
          </w:divBdr>
          <w:divsChild>
            <w:div w:id="779229453">
              <w:marLeft w:val="0"/>
              <w:marRight w:val="0"/>
              <w:marTop w:val="0"/>
              <w:marBottom w:val="0"/>
              <w:divBdr>
                <w:top w:val="none" w:sz="0" w:space="0" w:color="auto"/>
                <w:left w:val="none" w:sz="0" w:space="0" w:color="auto"/>
                <w:bottom w:val="none" w:sz="0" w:space="0" w:color="auto"/>
                <w:right w:val="none" w:sz="0" w:space="0" w:color="auto"/>
              </w:divBdr>
              <w:divsChild>
                <w:div w:id="203492683">
                  <w:marLeft w:val="0"/>
                  <w:marRight w:val="0"/>
                  <w:marTop w:val="0"/>
                  <w:marBottom w:val="0"/>
                  <w:divBdr>
                    <w:top w:val="none" w:sz="0" w:space="0" w:color="auto"/>
                    <w:left w:val="none" w:sz="0" w:space="0" w:color="auto"/>
                    <w:bottom w:val="none" w:sz="0" w:space="0" w:color="auto"/>
                    <w:right w:val="none" w:sz="0" w:space="0" w:color="auto"/>
                  </w:divBdr>
                  <w:divsChild>
                    <w:div w:id="650865331">
                      <w:marLeft w:val="0"/>
                      <w:marRight w:val="0"/>
                      <w:marTop w:val="0"/>
                      <w:marBottom w:val="0"/>
                      <w:divBdr>
                        <w:top w:val="none" w:sz="0" w:space="0" w:color="auto"/>
                        <w:left w:val="none" w:sz="0" w:space="0" w:color="auto"/>
                        <w:bottom w:val="none" w:sz="0" w:space="0" w:color="auto"/>
                        <w:right w:val="none" w:sz="0" w:space="0" w:color="auto"/>
                      </w:divBdr>
                      <w:divsChild>
                        <w:div w:id="1996565193">
                          <w:marLeft w:val="0"/>
                          <w:marRight w:val="0"/>
                          <w:marTop w:val="0"/>
                          <w:marBottom w:val="0"/>
                          <w:divBdr>
                            <w:top w:val="none" w:sz="0" w:space="0" w:color="auto"/>
                            <w:left w:val="none" w:sz="0" w:space="0" w:color="auto"/>
                            <w:bottom w:val="none" w:sz="0" w:space="0" w:color="auto"/>
                            <w:right w:val="none" w:sz="0" w:space="0" w:color="auto"/>
                          </w:divBdr>
                          <w:divsChild>
                            <w:div w:id="2055040051">
                              <w:marLeft w:val="0"/>
                              <w:marRight w:val="0"/>
                              <w:marTop w:val="0"/>
                              <w:marBottom w:val="0"/>
                              <w:divBdr>
                                <w:top w:val="none" w:sz="0" w:space="0" w:color="auto"/>
                                <w:left w:val="none" w:sz="0" w:space="0" w:color="auto"/>
                                <w:bottom w:val="none" w:sz="0" w:space="0" w:color="auto"/>
                                <w:right w:val="none" w:sz="0" w:space="0" w:color="auto"/>
                              </w:divBdr>
                            </w:div>
                          </w:divsChild>
                        </w:div>
                        <w:div w:id="722022040">
                          <w:marLeft w:val="0"/>
                          <w:marRight w:val="0"/>
                          <w:marTop w:val="0"/>
                          <w:marBottom w:val="0"/>
                          <w:divBdr>
                            <w:top w:val="none" w:sz="0" w:space="0" w:color="auto"/>
                            <w:left w:val="none" w:sz="0" w:space="0" w:color="auto"/>
                            <w:bottom w:val="none" w:sz="0" w:space="0" w:color="auto"/>
                            <w:right w:val="none" w:sz="0" w:space="0" w:color="auto"/>
                          </w:divBdr>
                          <w:divsChild>
                            <w:div w:id="1867479637">
                              <w:marLeft w:val="0"/>
                              <w:marRight w:val="0"/>
                              <w:marTop w:val="0"/>
                              <w:marBottom w:val="0"/>
                              <w:divBdr>
                                <w:top w:val="none" w:sz="0" w:space="0" w:color="auto"/>
                                <w:left w:val="none" w:sz="0" w:space="0" w:color="auto"/>
                                <w:bottom w:val="none" w:sz="0" w:space="0" w:color="auto"/>
                                <w:right w:val="none" w:sz="0" w:space="0" w:color="auto"/>
                              </w:divBdr>
                            </w:div>
                          </w:divsChild>
                        </w:div>
                        <w:div w:id="511261041">
                          <w:marLeft w:val="0"/>
                          <w:marRight w:val="0"/>
                          <w:marTop w:val="0"/>
                          <w:marBottom w:val="0"/>
                          <w:divBdr>
                            <w:top w:val="none" w:sz="0" w:space="0" w:color="auto"/>
                            <w:left w:val="none" w:sz="0" w:space="0" w:color="auto"/>
                            <w:bottom w:val="none" w:sz="0" w:space="0" w:color="auto"/>
                            <w:right w:val="none" w:sz="0" w:space="0" w:color="auto"/>
                          </w:divBdr>
                          <w:divsChild>
                            <w:div w:id="39985008">
                              <w:marLeft w:val="0"/>
                              <w:marRight w:val="0"/>
                              <w:marTop w:val="0"/>
                              <w:marBottom w:val="0"/>
                              <w:divBdr>
                                <w:top w:val="none" w:sz="0" w:space="0" w:color="auto"/>
                                <w:left w:val="none" w:sz="0" w:space="0" w:color="auto"/>
                                <w:bottom w:val="none" w:sz="0" w:space="0" w:color="auto"/>
                                <w:right w:val="none" w:sz="0" w:space="0" w:color="auto"/>
                              </w:divBdr>
                            </w:div>
                          </w:divsChild>
                        </w:div>
                        <w:div w:id="1614511784">
                          <w:marLeft w:val="0"/>
                          <w:marRight w:val="0"/>
                          <w:marTop w:val="0"/>
                          <w:marBottom w:val="0"/>
                          <w:divBdr>
                            <w:top w:val="none" w:sz="0" w:space="0" w:color="auto"/>
                            <w:left w:val="none" w:sz="0" w:space="0" w:color="auto"/>
                            <w:bottom w:val="none" w:sz="0" w:space="0" w:color="auto"/>
                            <w:right w:val="none" w:sz="0" w:space="0" w:color="auto"/>
                          </w:divBdr>
                          <w:divsChild>
                            <w:div w:id="12353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12043">
                  <w:marLeft w:val="0"/>
                  <w:marRight w:val="0"/>
                  <w:marTop w:val="0"/>
                  <w:marBottom w:val="0"/>
                  <w:divBdr>
                    <w:top w:val="none" w:sz="0" w:space="0" w:color="auto"/>
                    <w:left w:val="none" w:sz="0" w:space="0" w:color="auto"/>
                    <w:bottom w:val="none" w:sz="0" w:space="0" w:color="auto"/>
                    <w:right w:val="none" w:sz="0" w:space="0" w:color="auto"/>
                  </w:divBdr>
                  <w:divsChild>
                    <w:div w:id="21058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41">
          <w:marLeft w:val="0"/>
          <w:marRight w:val="0"/>
          <w:marTop w:val="0"/>
          <w:marBottom w:val="0"/>
          <w:divBdr>
            <w:top w:val="none" w:sz="0" w:space="0" w:color="auto"/>
            <w:left w:val="none" w:sz="0" w:space="0" w:color="auto"/>
            <w:bottom w:val="none" w:sz="0" w:space="0" w:color="auto"/>
            <w:right w:val="none" w:sz="0" w:space="0" w:color="auto"/>
          </w:divBdr>
          <w:divsChild>
            <w:div w:id="47193694">
              <w:marLeft w:val="0"/>
              <w:marRight w:val="0"/>
              <w:marTop w:val="0"/>
              <w:marBottom w:val="0"/>
              <w:divBdr>
                <w:top w:val="none" w:sz="0" w:space="0" w:color="auto"/>
                <w:left w:val="none" w:sz="0" w:space="0" w:color="auto"/>
                <w:bottom w:val="none" w:sz="0" w:space="0" w:color="auto"/>
                <w:right w:val="none" w:sz="0" w:space="0" w:color="auto"/>
              </w:divBdr>
              <w:divsChild>
                <w:div w:id="2119907558">
                  <w:marLeft w:val="0"/>
                  <w:marRight w:val="0"/>
                  <w:marTop w:val="0"/>
                  <w:marBottom w:val="0"/>
                  <w:divBdr>
                    <w:top w:val="none" w:sz="0" w:space="0" w:color="auto"/>
                    <w:left w:val="none" w:sz="0" w:space="0" w:color="auto"/>
                    <w:bottom w:val="none" w:sz="0" w:space="0" w:color="auto"/>
                    <w:right w:val="none" w:sz="0" w:space="0" w:color="auto"/>
                  </w:divBdr>
                  <w:divsChild>
                    <w:div w:id="266348053">
                      <w:marLeft w:val="0"/>
                      <w:marRight w:val="0"/>
                      <w:marTop w:val="0"/>
                      <w:marBottom w:val="0"/>
                      <w:divBdr>
                        <w:top w:val="none" w:sz="0" w:space="0" w:color="auto"/>
                        <w:left w:val="none" w:sz="0" w:space="0" w:color="auto"/>
                        <w:bottom w:val="none" w:sz="0" w:space="0" w:color="auto"/>
                        <w:right w:val="none" w:sz="0" w:space="0" w:color="auto"/>
                      </w:divBdr>
                    </w:div>
                  </w:divsChild>
                </w:div>
                <w:div w:id="1864660173">
                  <w:marLeft w:val="0"/>
                  <w:marRight w:val="0"/>
                  <w:marTop w:val="0"/>
                  <w:marBottom w:val="0"/>
                  <w:divBdr>
                    <w:top w:val="none" w:sz="0" w:space="0" w:color="auto"/>
                    <w:left w:val="none" w:sz="0" w:space="0" w:color="auto"/>
                    <w:bottom w:val="none" w:sz="0" w:space="0" w:color="auto"/>
                    <w:right w:val="none" w:sz="0" w:space="0" w:color="auto"/>
                  </w:divBdr>
                  <w:divsChild>
                    <w:div w:id="752973979">
                      <w:marLeft w:val="0"/>
                      <w:marRight w:val="0"/>
                      <w:marTop w:val="0"/>
                      <w:marBottom w:val="0"/>
                      <w:divBdr>
                        <w:top w:val="none" w:sz="0" w:space="0" w:color="auto"/>
                        <w:left w:val="none" w:sz="0" w:space="0" w:color="auto"/>
                        <w:bottom w:val="none" w:sz="0" w:space="0" w:color="auto"/>
                        <w:right w:val="none" w:sz="0" w:space="0" w:color="auto"/>
                      </w:divBdr>
                      <w:divsChild>
                        <w:div w:id="20602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757574">
      <w:bodyDiv w:val="1"/>
      <w:marLeft w:val="0"/>
      <w:marRight w:val="0"/>
      <w:marTop w:val="0"/>
      <w:marBottom w:val="0"/>
      <w:divBdr>
        <w:top w:val="none" w:sz="0" w:space="0" w:color="auto"/>
        <w:left w:val="none" w:sz="0" w:space="0" w:color="auto"/>
        <w:bottom w:val="none" w:sz="0" w:space="0" w:color="auto"/>
        <w:right w:val="none" w:sz="0" w:space="0" w:color="auto"/>
      </w:divBdr>
    </w:div>
    <w:div w:id="585305731">
      <w:bodyDiv w:val="1"/>
      <w:marLeft w:val="0"/>
      <w:marRight w:val="0"/>
      <w:marTop w:val="0"/>
      <w:marBottom w:val="0"/>
      <w:divBdr>
        <w:top w:val="none" w:sz="0" w:space="0" w:color="auto"/>
        <w:left w:val="none" w:sz="0" w:space="0" w:color="auto"/>
        <w:bottom w:val="none" w:sz="0" w:space="0" w:color="auto"/>
        <w:right w:val="none" w:sz="0" w:space="0" w:color="auto"/>
      </w:divBdr>
    </w:div>
    <w:div w:id="598951196">
      <w:bodyDiv w:val="1"/>
      <w:marLeft w:val="0"/>
      <w:marRight w:val="0"/>
      <w:marTop w:val="0"/>
      <w:marBottom w:val="0"/>
      <w:divBdr>
        <w:top w:val="none" w:sz="0" w:space="0" w:color="auto"/>
        <w:left w:val="none" w:sz="0" w:space="0" w:color="auto"/>
        <w:bottom w:val="none" w:sz="0" w:space="0" w:color="auto"/>
        <w:right w:val="none" w:sz="0" w:space="0" w:color="auto"/>
      </w:divBdr>
    </w:div>
    <w:div w:id="604382233">
      <w:bodyDiv w:val="1"/>
      <w:marLeft w:val="0"/>
      <w:marRight w:val="0"/>
      <w:marTop w:val="0"/>
      <w:marBottom w:val="0"/>
      <w:divBdr>
        <w:top w:val="none" w:sz="0" w:space="0" w:color="auto"/>
        <w:left w:val="none" w:sz="0" w:space="0" w:color="auto"/>
        <w:bottom w:val="none" w:sz="0" w:space="0" w:color="auto"/>
        <w:right w:val="none" w:sz="0" w:space="0" w:color="auto"/>
      </w:divBdr>
    </w:div>
    <w:div w:id="653873582">
      <w:bodyDiv w:val="1"/>
      <w:marLeft w:val="0"/>
      <w:marRight w:val="0"/>
      <w:marTop w:val="0"/>
      <w:marBottom w:val="0"/>
      <w:divBdr>
        <w:top w:val="none" w:sz="0" w:space="0" w:color="auto"/>
        <w:left w:val="none" w:sz="0" w:space="0" w:color="auto"/>
        <w:bottom w:val="none" w:sz="0" w:space="0" w:color="auto"/>
        <w:right w:val="none" w:sz="0" w:space="0" w:color="auto"/>
      </w:divBdr>
    </w:div>
    <w:div w:id="666983668">
      <w:bodyDiv w:val="1"/>
      <w:marLeft w:val="0"/>
      <w:marRight w:val="0"/>
      <w:marTop w:val="0"/>
      <w:marBottom w:val="0"/>
      <w:divBdr>
        <w:top w:val="none" w:sz="0" w:space="0" w:color="auto"/>
        <w:left w:val="none" w:sz="0" w:space="0" w:color="auto"/>
        <w:bottom w:val="none" w:sz="0" w:space="0" w:color="auto"/>
        <w:right w:val="none" w:sz="0" w:space="0" w:color="auto"/>
      </w:divBdr>
    </w:div>
    <w:div w:id="674653170">
      <w:bodyDiv w:val="1"/>
      <w:marLeft w:val="0"/>
      <w:marRight w:val="0"/>
      <w:marTop w:val="0"/>
      <w:marBottom w:val="0"/>
      <w:divBdr>
        <w:top w:val="none" w:sz="0" w:space="0" w:color="auto"/>
        <w:left w:val="none" w:sz="0" w:space="0" w:color="auto"/>
        <w:bottom w:val="none" w:sz="0" w:space="0" w:color="auto"/>
        <w:right w:val="none" w:sz="0" w:space="0" w:color="auto"/>
      </w:divBdr>
    </w:div>
    <w:div w:id="720246198">
      <w:bodyDiv w:val="1"/>
      <w:marLeft w:val="0"/>
      <w:marRight w:val="0"/>
      <w:marTop w:val="0"/>
      <w:marBottom w:val="0"/>
      <w:divBdr>
        <w:top w:val="none" w:sz="0" w:space="0" w:color="auto"/>
        <w:left w:val="none" w:sz="0" w:space="0" w:color="auto"/>
        <w:bottom w:val="none" w:sz="0" w:space="0" w:color="auto"/>
        <w:right w:val="none" w:sz="0" w:space="0" w:color="auto"/>
      </w:divBdr>
      <w:divsChild>
        <w:div w:id="573390662">
          <w:marLeft w:val="0"/>
          <w:marRight w:val="0"/>
          <w:marTop w:val="0"/>
          <w:marBottom w:val="0"/>
          <w:divBdr>
            <w:top w:val="none" w:sz="0" w:space="0" w:color="auto"/>
            <w:left w:val="none" w:sz="0" w:space="0" w:color="auto"/>
            <w:bottom w:val="none" w:sz="0" w:space="0" w:color="auto"/>
            <w:right w:val="none" w:sz="0" w:space="0" w:color="auto"/>
          </w:divBdr>
          <w:divsChild>
            <w:div w:id="2087720692">
              <w:marLeft w:val="0"/>
              <w:marRight w:val="0"/>
              <w:marTop w:val="0"/>
              <w:marBottom w:val="0"/>
              <w:divBdr>
                <w:top w:val="none" w:sz="0" w:space="0" w:color="auto"/>
                <w:left w:val="none" w:sz="0" w:space="0" w:color="auto"/>
                <w:bottom w:val="none" w:sz="0" w:space="0" w:color="auto"/>
                <w:right w:val="none" w:sz="0" w:space="0" w:color="auto"/>
              </w:divBdr>
            </w:div>
          </w:divsChild>
        </w:div>
        <w:div w:id="475882647">
          <w:marLeft w:val="0"/>
          <w:marRight w:val="0"/>
          <w:marTop w:val="0"/>
          <w:marBottom w:val="0"/>
          <w:divBdr>
            <w:top w:val="none" w:sz="0" w:space="0" w:color="auto"/>
            <w:left w:val="none" w:sz="0" w:space="0" w:color="auto"/>
            <w:bottom w:val="none" w:sz="0" w:space="0" w:color="auto"/>
            <w:right w:val="none" w:sz="0" w:space="0" w:color="auto"/>
          </w:divBdr>
          <w:divsChild>
            <w:div w:id="675348547">
              <w:marLeft w:val="0"/>
              <w:marRight w:val="0"/>
              <w:marTop w:val="0"/>
              <w:marBottom w:val="0"/>
              <w:divBdr>
                <w:top w:val="none" w:sz="0" w:space="0" w:color="auto"/>
                <w:left w:val="none" w:sz="0" w:space="0" w:color="auto"/>
                <w:bottom w:val="none" w:sz="0" w:space="0" w:color="auto"/>
                <w:right w:val="none" w:sz="0" w:space="0" w:color="auto"/>
              </w:divBdr>
              <w:divsChild>
                <w:div w:id="494801302">
                  <w:marLeft w:val="0"/>
                  <w:marRight w:val="0"/>
                  <w:marTop w:val="0"/>
                  <w:marBottom w:val="0"/>
                  <w:divBdr>
                    <w:top w:val="none" w:sz="0" w:space="0" w:color="auto"/>
                    <w:left w:val="none" w:sz="0" w:space="0" w:color="auto"/>
                    <w:bottom w:val="none" w:sz="0" w:space="0" w:color="auto"/>
                    <w:right w:val="none" w:sz="0" w:space="0" w:color="auto"/>
                  </w:divBdr>
                  <w:divsChild>
                    <w:div w:id="2025747385">
                      <w:marLeft w:val="0"/>
                      <w:marRight w:val="0"/>
                      <w:marTop w:val="0"/>
                      <w:marBottom w:val="0"/>
                      <w:divBdr>
                        <w:top w:val="none" w:sz="0" w:space="0" w:color="auto"/>
                        <w:left w:val="none" w:sz="0" w:space="0" w:color="auto"/>
                        <w:bottom w:val="none" w:sz="0" w:space="0" w:color="auto"/>
                        <w:right w:val="none" w:sz="0" w:space="0" w:color="auto"/>
                      </w:divBdr>
                      <w:divsChild>
                        <w:div w:id="2132967296">
                          <w:marLeft w:val="0"/>
                          <w:marRight w:val="0"/>
                          <w:marTop w:val="0"/>
                          <w:marBottom w:val="0"/>
                          <w:divBdr>
                            <w:top w:val="none" w:sz="0" w:space="0" w:color="auto"/>
                            <w:left w:val="none" w:sz="0" w:space="0" w:color="auto"/>
                            <w:bottom w:val="none" w:sz="0" w:space="0" w:color="auto"/>
                            <w:right w:val="none" w:sz="0" w:space="0" w:color="auto"/>
                          </w:divBdr>
                          <w:divsChild>
                            <w:div w:id="420760791">
                              <w:marLeft w:val="0"/>
                              <w:marRight w:val="0"/>
                              <w:marTop w:val="0"/>
                              <w:marBottom w:val="0"/>
                              <w:divBdr>
                                <w:top w:val="none" w:sz="0" w:space="0" w:color="auto"/>
                                <w:left w:val="none" w:sz="0" w:space="0" w:color="auto"/>
                                <w:bottom w:val="none" w:sz="0" w:space="0" w:color="auto"/>
                                <w:right w:val="none" w:sz="0" w:space="0" w:color="auto"/>
                              </w:divBdr>
                              <w:divsChild>
                                <w:div w:id="339695566">
                                  <w:marLeft w:val="0"/>
                                  <w:marRight w:val="0"/>
                                  <w:marTop w:val="0"/>
                                  <w:marBottom w:val="0"/>
                                  <w:divBdr>
                                    <w:top w:val="none" w:sz="0" w:space="0" w:color="auto"/>
                                    <w:left w:val="none" w:sz="0" w:space="0" w:color="auto"/>
                                    <w:bottom w:val="none" w:sz="0" w:space="0" w:color="auto"/>
                                    <w:right w:val="none" w:sz="0" w:space="0" w:color="auto"/>
                                  </w:divBdr>
                                  <w:divsChild>
                                    <w:div w:id="21708795">
                                      <w:marLeft w:val="0"/>
                                      <w:marRight w:val="0"/>
                                      <w:marTop w:val="0"/>
                                      <w:marBottom w:val="0"/>
                                      <w:divBdr>
                                        <w:top w:val="none" w:sz="0" w:space="0" w:color="auto"/>
                                        <w:left w:val="none" w:sz="0" w:space="0" w:color="auto"/>
                                        <w:bottom w:val="none" w:sz="0" w:space="0" w:color="auto"/>
                                        <w:right w:val="none" w:sz="0" w:space="0" w:color="auto"/>
                                      </w:divBdr>
                                      <w:divsChild>
                                        <w:div w:id="177433619">
                                          <w:marLeft w:val="0"/>
                                          <w:marRight w:val="0"/>
                                          <w:marTop w:val="0"/>
                                          <w:marBottom w:val="0"/>
                                          <w:divBdr>
                                            <w:top w:val="none" w:sz="0" w:space="0" w:color="auto"/>
                                            <w:left w:val="none" w:sz="0" w:space="0" w:color="auto"/>
                                            <w:bottom w:val="none" w:sz="0" w:space="0" w:color="auto"/>
                                            <w:right w:val="none" w:sz="0" w:space="0" w:color="auto"/>
                                          </w:divBdr>
                                        </w:div>
                                        <w:div w:id="1663779884">
                                          <w:marLeft w:val="0"/>
                                          <w:marRight w:val="0"/>
                                          <w:marTop w:val="0"/>
                                          <w:marBottom w:val="0"/>
                                          <w:divBdr>
                                            <w:top w:val="none" w:sz="0" w:space="0" w:color="auto"/>
                                            <w:left w:val="none" w:sz="0" w:space="0" w:color="auto"/>
                                            <w:bottom w:val="none" w:sz="0" w:space="0" w:color="auto"/>
                                            <w:right w:val="none" w:sz="0" w:space="0" w:color="auto"/>
                                          </w:divBdr>
                                          <w:divsChild>
                                            <w:div w:id="1341394867">
                                              <w:marLeft w:val="0"/>
                                              <w:marRight w:val="0"/>
                                              <w:marTop w:val="0"/>
                                              <w:marBottom w:val="0"/>
                                              <w:divBdr>
                                                <w:top w:val="none" w:sz="0" w:space="0" w:color="auto"/>
                                                <w:left w:val="none" w:sz="0" w:space="0" w:color="auto"/>
                                                <w:bottom w:val="none" w:sz="0" w:space="0" w:color="auto"/>
                                                <w:right w:val="none" w:sz="0" w:space="0" w:color="auto"/>
                                              </w:divBdr>
                                            </w:div>
                                          </w:divsChild>
                                        </w:div>
                                        <w:div w:id="543450242">
                                          <w:marLeft w:val="0"/>
                                          <w:marRight w:val="0"/>
                                          <w:marTop w:val="0"/>
                                          <w:marBottom w:val="0"/>
                                          <w:divBdr>
                                            <w:top w:val="none" w:sz="0" w:space="0" w:color="auto"/>
                                            <w:left w:val="none" w:sz="0" w:space="0" w:color="auto"/>
                                            <w:bottom w:val="none" w:sz="0" w:space="0" w:color="auto"/>
                                            <w:right w:val="none" w:sz="0" w:space="0" w:color="auto"/>
                                          </w:divBdr>
                                          <w:divsChild>
                                            <w:div w:id="20043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4160344">
      <w:bodyDiv w:val="1"/>
      <w:marLeft w:val="0"/>
      <w:marRight w:val="0"/>
      <w:marTop w:val="0"/>
      <w:marBottom w:val="0"/>
      <w:divBdr>
        <w:top w:val="none" w:sz="0" w:space="0" w:color="auto"/>
        <w:left w:val="none" w:sz="0" w:space="0" w:color="auto"/>
        <w:bottom w:val="none" w:sz="0" w:space="0" w:color="auto"/>
        <w:right w:val="none" w:sz="0" w:space="0" w:color="auto"/>
      </w:divBdr>
    </w:div>
    <w:div w:id="844588148">
      <w:bodyDiv w:val="1"/>
      <w:marLeft w:val="0"/>
      <w:marRight w:val="0"/>
      <w:marTop w:val="0"/>
      <w:marBottom w:val="0"/>
      <w:divBdr>
        <w:top w:val="none" w:sz="0" w:space="0" w:color="auto"/>
        <w:left w:val="none" w:sz="0" w:space="0" w:color="auto"/>
        <w:bottom w:val="none" w:sz="0" w:space="0" w:color="auto"/>
        <w:right w:val="none" w:sz="0" w:space="0" w:color="auto"/>
      </w:divBdr>
    </w:div>
    <w:div w:id="852457106">
      <w:bodyDiv w:val="1"/>
      <w:marLeft w:val="0"/>
      <w:marRight w:val="0"/>
      <w:marTop w:val="0"/>
      <w:marBottom w:val="0"/>
      <w:divBdr>
        <w:top w:val="none" w:sz="0" w:space="0" w:color="auto"/>
        <w:left w:val="none" w:sz="0" w:space="0" w:color="auto"/>
        <w:bottom w:val="none" w:sz="0" w:space="0" w:color="auto"/>
        <w:right w:val="none" w:sz="0" w:space="0" w:color="auto"/>
      </w:divBdr>
    </w:div>
    <w:div w:id="860171377">
      <w:bodyDiv w:val="1"/>
      <w:marLeft w:val="0"/>
      <w:marRight w:val="0"/>
      <w:marTop w:val="0"/>
      <w:marBottom w:val="0"/>
      <w:divBdr>
        <w:top w:val="none" w:sz="0" w:space="0" w:color="auto"/>
        <w:left w:val="none" w:sz="0" w:space="0" w:color="auto"/>
        <w:bottom w:val="none" w:sz="0" w:space="0" w:color="auto"/>
        <w:right w:val="none" w:sz="0" w:space="0" w:color="auto"/>
      </w:divBdr>
    </w:div>
    <w:div w:id="900138165">
      <w:bodyDiv w:val="1"/>
      <w:marLeft w:val="0"/>
      <w:marRight w:val="0"/>
      <w:marTop w:val="0"/>
      <w:marBottom w:val="0"/>
      <w:divBdr>
        <w:top w:val="none" w:sz="0" w:space="0" w:color="auto"/>
        <w:left w:val="none" w:sz="0" w:space="0" w:color="auto"/>
        <w:bottom w:val="none" w:sz="0" w:space="0" w:color="auto"/>
        <w:right w:val="none" w:sz="0" w:space="0" w:color="auto"/>
      </w:divBdr>
    </w:div>
    <w:div w:id="1045911986">
      <w:bodyDiv w:val="1"/>
      <w:marLeft w:val="0"/>
      <w:marRight w:val="0"/>
      <w:marTop w:val="0"/>
      <w:marBottom w:val="0"/>
      <w:divBdr>
        <w:top w:val="none" w:sz="0" w:space="0" w:color="auto"/>
        <w:left w:val="none" w:sz="0" w:space="0" w:color="auto"/>
        <w:bottom w:val="none" w:sz="0" w:space="0" w:color="auto"/>
        <w:right w:val="none" w:sz="0" w:space="0" w:color="auto"/>
      </w:divBdr>
    </w:div>
    <w:div w:id="1054352132">
      <w:bodyDiv w:val="1"/>
      <w:marLeft w:val="0"/>
      <w:marRight w:val="0"/>
      <w:marTop w:val="0"/>
      <w:marBottom w:val="0"/>
      <w:divBdr>
        <w:top w:val="none" w:sz="0" w:space="0" w:color="auto"/>
        <w:left w:val="none" w:sz="0" w:space="0" w:color="auto"/>
        <w:bottom w:val="none" w:sz="0" w:space="0" w:color="auto"/>
        <w:right w:val="none" w:sz="0" w:space="0" w:color="auto"/>
      </w:divBdr>
      <w:divsChild>
        <w:div w:id="289093561">
          <w:marLeft w:val="0"/>
          <w:marRight w:val="0"/>
          <w:marTop w:val="0"/>
          <w:marBottom w:val="0"/>
          <w:divBdr>
            <w:top w:val="none" w:sz="0" w:space="0" w:color="auto"/>
            <w:left w:val="none" w:sz="0" w:space="0" w:color="auto"/>
            <w:bottom w:val="none" w:sz="0" w:space="0" w:color="auto"/>
            <w:right w:val="none" w:sz="0" w:space="0" w:color="auto"/>
          </w:divBdr>
          <w:divsChild>
            <w:div w:id="155848205">
              <w:marLeft w:val="0"/>
              <w:marRight w:val="0"/>
              <w:marTop w:val="0"/>
              <w:marBottom w:val="0"/>
              <w:divBdr>
                <w:top w:val="none" w:sz="0" w:space="0" w:color="auto"/>
                <w:left w:val="none" w:sz="0" w:space="0" w:color="auto"/>
                <w:bottom w:val="none" w:sz="0" w:space="0" w:color="auto"/>
                <w:right w:val="none" w:sz="0" w:space="0" w:color="auto"/>
              </w:divBdr>
              <w:divsChild>
                <w:div w:id="20176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00665">
      <w:bodyDiv w:val="1"/>
      <w:marLeft w:val="0"/>
      <w:marRight w:val="0"/>
      <w:marTop w:val="0"/>
      <w:marBottom w:val="0"/>
      <w:divBdr>
        <w:top w:val="none" w:sz="0" w:space="0" w:color="auto"/>
        <w:left w:val="none" w:sz="0" w:space="0" w:color="auto"/>
        <w:bottom w:val="none" w:sz="0" w:space="0" w:color="auto"/>
        <w:right w:val="none" w:sz="0" w:space="0" w:color="auto"/>
      </w:divBdr>
    </w:div>
    <w:div w:id="1185023845">
      <w:bodyDiv w:val="1"/>
      <w:marLeft w:val="0"/>
      <w:marRight w:val="0"/>
      <w:marTop w:val="0"/>
      <w:marBottom w:val="0"/>
      <w:divBdr>
        <w:top w:val="none" w:sz="0" w:space="0" w:color="auto"/>
        <w:left w:val="none" w:sz="0" w:space="0" w:color="auto"/>
        <w:bottom w:val="none" w:sz="0" w:space="0" w:color="auto"/>
        <w:right w:val="none" w:sz="0" w:space="0" w:color="auto"/>
      </w:divBdr>
    </w:div>
    <w:div w:id="1189373027">
      <w:bodyDiv w:val="1"/>
      <w:marLeft w:val="0"/>
      <w:marRight w:val="0"/>
      <w:marTop w:val="0"/>
      <w:marBottom w:val="0"/>
      <w:divBdr>
        <w:top w:val="none" w:sz="0" w:space="0" w:color="auto"/>
        <w:left w:val="none" w:sz="0" w:space="0" w:color="auto"/>
        <w:bottom w:val="none" w:sz="0" w:space="0" w:color="auto"/>
        <w:right w:val="none" w:sz="0" w:space="0" w:color="auto"/>
      </w:divBdr>
      <w:divsChild>
        <w:div w:id="146479688">
          <w:marLeft w:val="0"/>
          <w:marRight w:val="0"/>
          <w:marTop w:val="0"/>
          <w:marBottom w:val="0"/>
          <w:divBdr>
            <w:top w:val="none" w:sz="0" w:space="0" w:color="auto"/>
            <w:left w:val="none" w:sz="0" w:space="0" w:color="auto"/>
            <w:bottom w:val="none" w:sz="0" w:space="0" w:color="auto"/>
            <w:right w:val="none" w:sz="0" w:space="0" w:color="auto"/>
          </w:divBdr>
          <w:divsChild>
            <w:div w:id="2046904909">
              <w:marLeft w:val="0"/>
              <w:marRight w:val="0"/>
              <w:marTop w:val="0"/>
              <w:marBottom w:val="0"/>
              <w:divBdr>
                <w:top w:val="none" w:sz="0" w:space="0" w:color="auto"/>
                <w:left w:val="none" w:sz="0" w:space="0" w:color="auto"/>
                <w:bottom w:val="none" w:sz="0" w:space="0" w:color="auto"/>
                <w:right w:val="none" w:sz="0" w:space="0" w:color="auto"/>
              </w:divBdr>
              <w:divsChild>
                <w:div w:id="440995988">
                  <w:marLeft w:val="0"/>
                  <w:marRight w:val="0"/>
                  <w:marTop w:val="0"/>
                  <w:marBottom w:val="0"/>
                  <w:divBdr>
                    <w:top w:val="none" w:sz="0" w:space="0" w:color="auto"/>
                    <w:left w:val="none" w:sz="0" w:space="0" w:color="auto"/>
                    <w:bottom w:val="none" w:sz="0" w:space="0" w:color="auto"/>
                    <w:right w:val="none" w:sz="0" w:space="0" w:color="auto"/>
                  </w:divBdr>
                  <w:divsChild>
                    <w:div w:id="1820340335">
                      <w:marLeft w:val="0"/>
                      <w:marRight w:val="0"/>
                      <w:marTop w:val="0"/>
                      <w:marBottom w:val="0"/>
                      <w:divBdr>
                        <w:top w:val="none" w:sz="0" w:space="0" w:color="auto"/>
                        <w:left w:val="none" w:sz="0" w:space="0" w:color="auto"/>
                        <w:bottom w:val="none" w:sz="0" w:space="0" w:color="auto"/>
                        <w:right w:val="none" w:sz="0" w:space="0" w:color="auto"/>
                      </w:divBdr>
                      <w:divsChild>
                        <w:div w:id="1252354892">
                          <w:marLeft w:val="0"/>
                          <w:marRight w:val="0"/>
                          <w:marTop w:val="0"/>
                          <w:marBottom w:val="0"/>
                          <w:divBdr>
                            <w:top w:val="none" w:sz="0" w:space="0" w:color="auto"/>
                            <w:left w:val="none" w:sz="0" w:space="0" w:color="auto"/>
                            <w:bottom w:val="none" w:sz="0" w:space="0" w:color="auto"/>
                            <w:right w:val="none" w:sz="0" w:space="0" w:color="auto"/>
                          </w:divBdr>
                          <w:divsChild>
                            <w:div w:id="1102795541">
                              <w:marLeft w:val="0"/>
                              <w:marRight w:val="0"/>
                              <w:marTop w:val="0"/>
                              <w:marBottom w:val="0"/>
                              <w:divBdr>
                                <w:top w:val="none" w:sz="0" w:space="0" w:color="auto"/>
                                <w:left w:val="none" w:sz="0" w:space="0" w:color="auto"/>
                                <w:bottom w:val="none" w:sz="0" w:space="0" w:color="auto"/>
                                <w:right w:val="none" w:sz="0" w:space="0" w:color="auto"/>
                              </w:divBdr>
                            </w:div>
                            <w:div w:id="1630740532">
                              <w:marLeft w:val="0"/>
                              <w:marRight w:val="0"/>
                              <w:marTop w:val="0"/>
                              <w:marBottom w:val="0"/>
                              <w:divBdr>
                                <w:top w:val="none" w:sz="0" w:space="0" w:color="auto"/>
                                <w:left w:val="none" w:sz="0" w:space="0" w:color="auto"/>
                                <w:bottom w:val="none" w:sz="0" w:space="0" w:color="auto"/>
                                <w:right w:val="none" w:sz="0" w:space="0" w:color="auto"/>
                              </w:divBdr>
                            </w:div>
                            <w:div w:id="1355959573">
                              <w:marLeft w:val="0"/>
                              <w:marRight w:val="0"/>
                              <w:marTop w:val="75"/>
                              <w:marBottom w:val="0"/>
                              <w:divBdr>
                                <w:top w:val="none" w:sz="0" w:space="0" w:color="auto"/>
                                <w:left w:val="none" w:sz="0" w:space="0" w:color="auto"/>
                                <w:bottom w:val="none" w:sz="0" w:space="0" w:color="auto"/>
                                <w:right w:val="none" w:sz="0" w:space="0" w:color="auto"/>
                              </w:divBdr>
                              <w:divsChild>
                                <w:div w:id="14275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250591">
      <w:bodyDiv w:val="1"/>
      <w:marLeft w:val="0"/>
      <w:marRight w:val="0"/>
      <w:marTop w:val="0"/>
      <w:marBottom w:val="0"/>
      <w:divBdr>
        <w:top w:val="none" w:sz="0" w:space="0" w:color="auto"/>
        <w:left w:val="none" w:sz="0" w:space="0" w:color="auto"/>
        <w:bottom w:val="none" w:sz="0" w:space="0" w:color="auto"/>
        <w:right w:val="none" w:sz="0" w:space="0" w:color="auto"/>
      </w:divBdr>
    </w:div>
    <w:div w:id="1257324178">
      <w:bodyDiv w:val="1"/>
      <w:marLeft w:val="0"/>
      <w:marRight w:val="0"/>
      <w:marTop w:val="0"/>
      <w:marBottom w:val="0"/>
      <w:divBdr>
        <w:top w:val="none" w:sz="0" w:space="0" w:color="auto"/>
        <w:left w:val="none" w:sz="0" w:space="0" w:color="auto"/>
        <w:bottom w:val="none" w:sz="0" w:space="0" w:color="auto"/>
        <w:right w:val="none" w:sz="0" w:space="0" w:color="auto"/>
      </w:divBdr>
    </w:div>
    <w:div w:id="1303119237">
      <w:bodyDiv w:val="1"/>
      <w:marLeft w:val="0"/>
      <w:marRight w:val="0"/>
      <w:marTop w:val="0"/>
      <w:marBottom w:val="0"/>
      <w:divBdr>
        <w:top w:val="none" w:sz="0" w:space="0" w:color="auto"/>
        <w:left w:val="none" w:sz="0" w:space="0" w:color="auto"/>
        <w:bottom w:val="none" w:sz="0" w:space="0" w:color="auto"/>
        <w:right w:val="none" w:sz="0" w:space="0" w:color="auto"/>
      </w:divBdr>
    </w:div>
    <w:div w:id="1347563602">
      <w:bodyDiv w:val="1"/>
      <w:marLeft w:val="0"/>
      <w:marRight w:val="0"/>
      <w:marTop w:val="0"/>
      <w:marBottom w:val="0"/>
      <w:divBdr>
        <w:top w:val="none" w:sz="0" w:space="0" w:color="auto"/>
        <w:left w:val="none" w:sz="0" w:space="0" w:color="auto"/>
        <w:bottom w:val="none" w:sz="0" w:space="0" w:color="auto"/>
        <w:right w:val="none" w:sz="0" w:space="0" w:color="auto"/>
      </w:divBdr>
    </w:div>
    <w:div w:id="1411538502">
      <w:bodyDiv w:val="1"/>
      <w:marLeft w:val="0"/>
      <w:marRight w:val="0"/>
      <w:marTop w:val="0"/>
      <w:marBottom w:val="0"/>
      <w:divBdr>
        <w:top w:val="none" w:sz="0" w:space="0" w:color="auto"/>
        <w:left w:val="none" w:sz="0" w:space="0" w:color="auto"/>
        <w:bottom w:val="none" w:sz="0" w:space="0" w:color="auto"/>
        <w:right w:val="none" w:sz="0" w:space="0" w:color="auto"/>
      </w:divBdr>
      <w:divsChild>
        <w:div w:id="401683702">
          <w:marLeft w:val="0"/>
          <w:marRight w:val="0"/>
          <w:marTop w:val="0"/>
          <w:marBottom w:val="0"/>
          <w:divBdr>
            <w:top w:val="none" w:sz="0" w:space="0" w:color="auto"/>
            <w:left w:val="none" w:sz="0" w:space="0" w:color="auto"/>
            <w:bottom w:val="none" w:sz="0" w:space="0" w:color="auto"/>
            <w:right w:val="none" w:sz="0" w:space="0" w:color="auto"/>
          </w:divBdr>
          <w:divsChild>
            <w:div w:id="1784570614">
              <w:marLeft w:val="0"/>
              <w:marRight w:val="0"/>
              <w:marTop w:val="0"/>
              <w:marBottom w:val="0"/>
              <w:divBdr>
                <w:top w:val="none" w:sz="0" w:space="0" w:color="auto"/>
                <w:left w:val="none" w:sz="0" w:space="0" w:color="auto"/>
                <w:bottom w:val="none" w:sz="0" w:space="0" w:color="auto"/>
                <w:right w:val="none" w:sz="0" w:space="0" w:color="auto"/>
              </w:divBdr>
              <w:divsChild>
                <w:div w:id="1481120040">
                  <w:marLeft w:val="0"/>
                  <w:marRight w:val="0"/>
                  <w:marTop w:val="0"/>
                  <w:marBottom w:val="0"/>
                  <w:divBdr>
                    <w:top w:val="none" w:sz="0" w:space="0" w:color="auto"/>
                    <w:left w:val="none" w:sz="0" w:space="0" w:color="auto"/>
                    <w:bottom w:val="none" w:sz="0" w:space="0" w:color="auto"/>
                    <w:right w:val="none" w:sz="0" w:space="0" w:color="auto"/>
                  </w:divBdr>
                </w:div>
                <w:div w:id="5748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1154">
          <w:marLeft w:val="0"/>
          <w:marRight w:val="0"/>
          <w:marTop w:val="0"/>
          <w:marBottom w:val="0"/>
          <w:divBdr>
            <w:top w:val="none" w:sz="0" w:space="0" w:color="auto"/>
            <w:left w:val="none" w:sz="0" w:space="0" w:color="auto"/>
            <w:bottom w:val="none" w:sz="0" w:space="0" w:color="auto"/>
            <w:right w:val="none" w:sz="0" w:space="0" w:color="auto"/>
          </w:divBdr>
          <w:divsChild>
            <w:div w:id="1994019904">
              <w:marLeft w:val="0"/>
              <w:marRight w:val="0"/>
              <w:marTop w:val="0"/>
              <w:marBottom w:val="0"/>
              <w:divBdr>
                <w:top w:val="none" w:sz="0" w:space="0" w:color="auto"/>
                <w:left w:val="none" w:sz="0" w:space="0" w:color="auto"/>
                <w:bottom w:val="none" w:sz="0" w:space="0" w:color="auto"/>
                <w:right w:val="none" w:sz="0" w:space="0" w:color="auto"/>
              </w:divBdr>
              <w:divsChild>
                <w:div w:id="1183469079">
                  <w:marLeft w:val="0"/>
                  <w:marRight w:val="0"/>
                  <w:marTop w:val="0"/>
                  <w:marBottom w:val="0"/>
                  <w:divBdr>
                    <w:top w:val="none" w:sz="0" w:space="0" w:color="auto"/>
                    <w:left w:val="none" w:sz="0" w:space="0" w:color="auto"/>
                    <w:bottom w:val="none" w:sz="0" w:space="0" w:color="auto"/>
                    <w:right w:val="none" w:sz="0" w:space="0" w:color="auto"/>
                  </w:divBdr>
                </w:div>
              </w:divsChild>
            </w:div>
            <w:div w:id="932787575">
              <w:marLeft w:val="0"/>
              <w:marRight w:val="0"/>
              <w:marTop w:val="0"/>
              <w:marBottom w:val="0"/>
              <w:divBdr>
                <w:top w:val="none" w:sz="0" w:space="0" w:color="auto"/>
                <w:left w:val="none" w:sz="0" w:space="0" w:color="auto"/>
                <w:bottom w:val="none" w:sz="0" w:space="0" w:color="auto"/>
                <w:right w:val="none" w:sz="0" w:space="0" w:color="auto"/>
              </w:divBdr>
              <w:divsChild>
                <w:div w:id="797377144">
                  <w:marLeft w:val="0"/>
                  <w:marRight w:val="0"/>
                  <w:marTop w:val="0"/>
                  <w:marBottom w:val="0"/>
                  <w:divBdr>
                    <w:top w:val="none" w:sz="0" w:space="0" w:color="auto"/>
                    <w:left w:val="none" w:sz="0" w:space="0" w:color="auto"/>
                    <w:bottom w:val="none" w:sz="0" w:space="0" w:color="auto"/>
                    <w:right w:val="none" w:sz="0" w:space="0" w:color="auto"/>
                  </w:divBdr>
                </w:div>
              </w:divsChild>
            </w:div>
            <w:div w:id="1153761802">
              <w:marLeft w:val="0"/>
              <w:marRight w:val="0"/>
              <w:marTop w:val="0"/>
              <w:marBottom w:val="0"/>
              <w:divBdr>
                <w:top w:val="none" w:sz="0" w:space="0" w:color="auto"/>
                <w:left w:val="none" w:sz="0" w:space="0" w:color="auto"/>
                <w:bottom w:val="none" w:sz="0" w:space="0" w:color="auto"/>
                <w:right w:val="none" w:sz="0" w:space="0" w:color="auto"/>
              </w:divBdr>
              <w:divsChild>
                <w:div w:id="957300158">
                  <w:marLeft w:val="0"/>
                  <w:marRight w:val="0"/>
                  <w:marTop w:val="0"/>
                  <w:marBottom w:val="0"/>
                  <w:divBdr>
                    <w:top w:val="none" w:sz="0" w:space="0" w:color="auto"/>
                    <w:left w:val="none" w:sz="0" w:space="0" w:color="auto"/>
                    <w:bottom w:val="none" w:sz="0" w:space="0" w:color="auto"/>
                    <w:right w:val="none" w:sz="0" w:space="0" w:color="auto"/>
                  </w:divBdr>
                </w:div>
              </w:divsChild>
            </w:div>
            <w:div w:id="756905346">
              <w:marLeft w:val="0"/>
              <w:marRight w:val="0"/>
              <w:marTop w:val="0"/>
              <w:marBottom w:val="0"/>
              <w:divBdr>
                <w:top w:val="none" w:sz="0" w:space="0" w:color="auto"/>
                <w:left w:val="none" w:sz="0" w:space="0" w:color="auto"/>
                <w:bottom w:val="none" w:sz="0" w:space="0" w:color="auto"/>
                <w:right w:val="none" w:sz="0" w:space="0" w:color="auto"/>
              </w:divBdr>
              <w:divsChild>
                <w:div w:id="1238519639">
                  <w:marLeft w:val="0"/>
                  <w:marRight w:val="0"/>
                  <w:marTop w:val="0"/>
                  <w:marBottom w:val="0"/>
                  <w:divBdr>
                    <w:top w:val="none" w:sz="0" w:space="0" w:color="auto"/>
                    <w:left w:val="none" w:sz="0" w:space="0" w:color="auto"/>
                    <w:bottom w:val="none" w:sz="0" w:space="0" w:color="auto"/>
                    <w:right w:val="none" w:sz="0" w:space="0" w:color="auto"/>
                  </w:divBdr>
                  <w:divsChild>
                    <w:div w:id="1815873902">
                      <w:marLeft w:val="0"/>
                      <w:marRight w:val="0"/>
                      <w:marTop w:val="0"/>
                      <w:marBottom w:val="0"/>
                      <w:divBdr>
                        <w:top w:val="none" w:sz="0" w:space="0" w:color="auto"/>
                        <w:left w:val="none" w:sz="0" w:space="0" w:color="auto"/>
                        <w:bottom w:val="none" w:sz="0" w:space="0" w:color="auto"/>
                        <w:right w:val="none" w:sz="0" w:space="0" w:color="auto"/>
                      </w:divBdr>
                      <w:divsChild>
                        <w:div w:id="9274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53262">
                  <w:marLeft w:val="0"/>
                  <w:marRight w:val="0"/>
                  <w:marTop w:val="0"/>
                  <w:marBottom w:val="0"/>
                  <w:divBdr>
                    <w:top w:val="none" w:sz="0" w:space="0" w:color="auto"/>
                    <w:left w:val="none" w:sz="0" w:space="0" w:color="auto"/>
                    <w:bottom w:val="none" w:sz="0" w:space="0" w:color="auto"/>
                    <w:right w:val="none" w:sz="0" w:space="0" w:color="auto"/>
                  </w:divBdr>
                  <w:divsChild>
                    <w:div w:id="1707026805">
                      <w:marLeft w:val="0"/>
                      <w:marRight w:val="0"/>
                      <w:marTop w:val="0"/>
                      <w:marBottom w:val="0"/>
                      <w:divBdr>
                        <w:top w:val="none" w:sz="0" w:space="0" w:color="auto"/>
                        <w:left w:val="none" w:sz="0" w:space="0" w:color="auto"/>
                        <w:bottom w:val="none" w:sz="0" w:space="0" w:color="auto"/>
                        <w:right w:val="none" w:sz="0" w:space="0" w:color="auto"/>
                      </w:divBdr>
                      <w:divsChild>
                        <w:div w:id="18557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08797">
              <w:marLeft w:val="0"/>
              <w:marRight w:val="0"/>
              <w:marTop w:val="0"/>
              <w:marBottom w:val="0"/>
              <w:divBdr>
                <w:top w:val="none" w:sz="0" w:space="0" w:color="auto"/>
                <w:left w:val="none" w:sz="0" w:space="0" w:color="auto"/>
                <w:bottom w:val="none" w:sz="0" w:space="0" w:color="auto"/>
                <w:right w:val="none" w:sz="0" w:space="0" w:color="auto"/>
              </w:divBdr>
              <w:divsChild>
                <w:div w:id="1636329294">
                  <w:marLeft w:val="0"/>
                  <w:marRight w:val="0"/>
                  <w:marTop w:val="0"/>
                  <w:marBottom w:val="0"/>
                  <w:divBdr>
                    <w:top w:val="none" w:sz="0" w:space="0" w:color="auto"/>
                    <w:left w:val="none" w:sz="0" w:space="0" w:color="auto"/>
                    <w:bottom w:val="none" w:sz="0" w:space="0" w:color="auto"/>
                    <w:right w:val="none" w:sz="0" w:space="0" w:color="auto"/>
                  </w:divBdr>
                  <w:divsChild>
                    <w:div w:id="1709256786">
                      <w:marLeft w:val="0"/>
                      <w:marRight w:val="0"/>
                      <w:marTop w:val="0"/>
                      <w:marBottom w:val="0"/>
                      <w:divBdr>
                        <w:top w:val="none" w:sz="0" w:space="0" w:color="auto"/>
                        <w:left w:val="none" w:sz="0" w:space="0" w:color="auto"/>
                        <w:bottom w:val="none" w:sz="0" w:space="0" w:color="auto"/>
                        <w:right w:val="none" w:sz="0" w:space="0" w:color="auto"/>
                      </w:divBdr>
                      <w:divsChild>
                        <w:div w:id="79896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69959">
                  <w:marLeft w:val="0"/>
                  <w:marRight w:val="0"/>
                  <w:marTop w:val="0"/>
                  <w:marBottom w:val="0"/>
                  <w:divBdr>
                    <w:top w:val="none" w:sz="0" w:space="0" w:color="auto"/>
                    <w:left w:val="none" w:sz="0" w:space="0" w:color="auto"/>
                    <w:bottom w:val="none" w:sz="0" w:space="0" w:color="auto"/>
                    <w:right w:val="none" w:sz="0" w:space="0" w:color="auto"/>
                  </w:divBdr>
                  <w:divsChild>
                    <w:div w:id="1016271811">
                      <w:marLeft w:val="0"/>
                      <w:marRight w:val="0"/>
                      <w:marTop w:val="0"/>
                      <w:marBottom w:val="0"/>
                      <w:divBdr>
                        <w:top w:val="none" w:sz="0" w:space="0" w:color="auto"/>
                        <w:left w:val="none" w:sz="0" w:space="0" w:color="auto"/>
                        <w:bottom w:val="none" w:sz="0" w:space="0" w:color="auto"/>
                        <w:right w:val="none" w:sz="0" w:space="0" w:color="auto"/>
                      </w:divBdr>
                      <w:divsChild>
                        <w:div w:id="8585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76831">
              <w:marLeft w:val="0"/>
              <w:marRight w:val="0"/>
              <w:marTop w:val="0"/>
              <w:marBottom w:val="0"/>
              <w:divBdr>
                <w:top w:val="none" w:sz="0" w:space="0" w:color="auto"/>
                <w:left w:val="none" w:sz="0" w:space="0" w:color="auto"/>
                <w:bottom w:val="none" w:sz="0" w:space="0" w:color="auto"/>
                <w:right w:val="none" w:sz="0" w:space="0" w:color="auto"/>
              </w:divBdr>
              <w:divsChild>
                <w:div w:id="674188937">
                  <w:marLeft w:val="0"/>
                  <w:marRight w:val="0"/>
                  <w:marTop w:val="0"/>
                  <w:marBottom w:val="0"/>
                  <w:divBdr>
                    <w:top w:val="none" w:sz="0" w:space="0" w:color="auto"/>
                    <w:left w:val="none" w:sz="0" w:space="0" w:color="auto"/>
                    <w:bottom w:val="none" w:sz="0" w:space="0" w:color="auto"/>
                    <w:right w:val="none" w:sz="0" w:space="0" w:color="auto"/>
                  </w:divBdr>
                  <w:divsChild>
                    <w:div w:id="1039431296">
                      <w:marLeft w:val="0"/>
                      <w:marRight w:val="0"/>
                      <w:marTop w:val="0"/>
                      <w:marBottom w:val="0"/>
                      <w:divBdr>
                        <w:top w:val="none" w:sz="0" w:space="0" w:color="auto"/>
                        <w:left w:val="none" w:sz="0" w:space="0" w:color="auto"/>
                        <w:bottom w:val="none" w:sz="0" w:space="0" w:color="auto"/>
                        <w:right w:val="none" w:sz="0" w:space="0" w:color="auto"/>
                      </w:divBdr>
                      <w:divsChild>
                        <w:div w:id="98770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69124">
                  <w:marLeft w:val="0"/>
                  <w:marRight w:val="0"/>
                  <w:marTop w:val="0"/>
                  <w:marBottom w:val="0"/>
                  <w:divBdr>
                    <w:top w:val="none" w:sz="0" w:space="0" w:color="auto"/>
                    <w:left w:val="none" w:sz="0" w:space="0" w:color="auto"/>
                    <w:bottom w:val="none" w:sz="0" w:space="0" w:color="auto"/>
                    <w:right w:val="none" w:sz="0" w:space="0" w:color="auto"/>
                  </w:divBdr>
                  <w:divsChild>
                    <w:div w:id="495611462">
                      <w:marLeft w:val="0"/>
                      <w:marRight w:val="0"/>
                      <w:marTop w:val="0"/>
                      <w:marBottom w:val="0"/>
                      <w:divBdr>
                        <w:top w:val="none" w:sz="0" w:space="0" w:color="auto"/>
                        <w:left w:val="none" w:sz="0" w:space="0" w:color="auto"/>
                        <w:bottom w:val="none" w:sz="0" w:space="0" w:color="auto"/>
                        <w:right w:val="none" w:sz="0" w:space="0" w:color="auto"/>
                      </w:divBdr>
                      <w:divsChild>
                        <w:div w:id="19744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91674">
              <w:marLeft w:val="0"/>
              <w:marRight w:val="0"/>
              <w:marTop w:val="0"/>
              <w:marBottom w:val="0"/>
              <w:divBdr>
                <w:top w:val="none" w:sz="0" w:space="0" w:color="auto"/>
                <w:left w:val="none" w:sz="0" w:space="0" w:color="auto"/>
                <w:bottom w:val="none" w:sz="0" w:space="0" w:color="auto"/>
                <w:right w:val="none" w:sz="0" w:space="0" w:color="auto"/>
              </w:divBdr>
              <w:divsChild>
                <w:div w:id="343481285">
                  <w:marLeft w:val="0"/>
                  <w:marRight w:val="0"/>
                  <w:marTop w:val="0"/>
                  <w:marBottom w:val="0"/>
                  <w:divBdr>
                    <w:top w:val="none" w:sz="0" w:space="0" w:color="auto"/>
                    <w:left w:val="none" w:sz="0" w:space="0" w:color="auto"/>
                    <w:bottom w:val="none" w:sz="0" w:space="0" w:color="auto"/>
                    <w:right w:val="none" w:sz="0" w:space="0" w:color="auto"/>
                  </w:divBdr>
                </w:div>
              </w:divsChild>
            </w:div>
            <w:div w:id="1115751726">
              <w:marLeft w:val="0"/>
              <w:marRight w:val="0"/>
              <w:marTop w:val="0"/>
              <w:marBottom w:val="0"/>
              <w:divBdr>
                <w:top w:val="none" w:sz="0" w:space="0" w:color="auto"/>
                <w:left w:val="none" w:sz="0" w:space="0" w:color="auto"/>
                <w:bottom w:val="none" w:sz="0" w:space="0" w:color="auto"/>
                <w:right w:val="none" w:sz="0" w:space="0" w:color="auto"/>
              </w:divBdr>
              <w:divsChild>
                <w:div w:id="21335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5013">
          <w:marLeft w:val="0"/>
          <w:marRight w:val="0"/>
          <w:marTop w:val="0"/>
          <w:marBottom w:val="0"/>
          <w:divBdr>
            <w:top w:val="none" w:sz="0" w:space="0" w:color="auto"/>
            <w:left w:val="none" w:sz="0" w:space="0" w:color="auto"/>
            <w:bottom w:val="none" w:sz="0" w:space="0" w:color="auto"/>
            <w:right w:val="none" w:sz="0" w:space="0" w:color="auto"/>
          </w:divBdr>
          <w:divsChild>
            <w:div w:id="697856699">
              <w:marLeft w:val="0"/>
              <w:marRight w:val="0"/>
              <w:marTop w:val="0"/>
              <w:marBottom w:val="0"/>
              <w:divBdr>
                <w:top w:val="none" w:sz="0" w:space="0" w:color="auto"/>
                <w:left w:val="none" w:sz="0" w:space="0" w:color="auto"/>
                <w:bottom w:val="none" w:sz="0" w:space="0" w:color="auto"/>
                <w:right w:val="none" w:sz="0" w:space="0" w:color="auto"/>
              </w:divBdr>
              <w:divsChild>
                <w:div w:id="17584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45127">
          <w:marLeft w:val="0"/>
          <w:marRight w:val="0"/>
          <w:marTop w:val="0"/>
          <w:marBottom w:val="0"/>
          <w:divBdr>
            <w:top w:val="none" w:sz="0" w:space="0" w:color="auto"/>
            <w:left w:val="none" w:sz="0" w:space="0" w:color="auto"/>
            <w:bottom w:val="none" w:sz="0" w:space="0" w:color="auto"/>
            <w:right w:val="none" w:sz="0" w:space="0" w:color="auto"/>
          </w:divBdr>
          <w:divsChild>
            <w:div w:id="218975360">
              <w:marLeft w:val="0"/>
              <w:marRight w:val="0"/>
              <w:marTop w:val="0"/>
              <w:marBottom w:val="0"/>
              <w:divBdr>
                <w:top w:val="none" w:sz="0" w:space="0" w:color="auto"/>
                <w:left w:val="none" w:sz="0" w:space="0" w:color="auto"/>
                <w:bottom w:val="none" w:sz="0" w:space="0" w:color="auto"/>
                <w:right w:val="none" w:sz="0" w:space="0" w:color="auto"/>
              </w:divBdr>
              <w:divsChild>
                <w:div w:id="96700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1293">
          <w:marLeft w:val="0"/>
          <w:marRight w:val="0"/>
          <w:marTop w:val="0"/>
          <w:marBottom w:val="0"/>
          <w:divBdr>
            <w:top w:val="none" w:sz="0" w:space="0" w:color="auto"/>
            <w:left w:val="none" w:sz="0" w:space="0" w:color="auto"/>
            <w:bottom w:val="none" w:sz="0" w:space="0" w:color="auto"/>
            <w:right w:val="none" w:sz="0" w:space="0" w:color="auto"/>
          </w:divBdr>
          <w:divsChild>
            <w:div w:id="1695497398">
              <w:marLeft w:val="0"/>
              <w:marRight w:val="0"/>
              <w:marTop w:val="0"/>
              <w:marBottom w:val="0"/>
              <w:divBdr>
                <w:top w:val="none" w:sz="0" w:space="0" w:color="auto"/>
                <w:left w:val="none" w:sz="0" w:space="0" w:color="auto"/>
                <w:bottom w:val="none" w:sz="0" w:space="0" w:color="auto"/>
                <w:right w:val="none" w:sz="0" w:space="0" w:color="auto"/>
              </w:divBdr>
              <w:divsChild>
                <w:div w:id="32540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3350">
          <w:marLeft w:val="0"/>
          <w:marRight w:val="0"/>
          <w:marTop w:val="0"/>
          <w:marBottom w:val="0"/>
          <w:divBdr>
            <w:top w:val="none" w:sz="0" w:space="0" w:color="auto"/>
            <w:left w:val="none" w:sz="0" w:space="0" w:color="auto"/>
            <w:bottom w:val="none" w:sz="0" w:space="0" w:color="auto"/>
            <w:right w:val="none" w:sz="0" w:space="0" w:color="auto"/>
          </w:divBdr>
          <w:divsChild>
            <w:div w:id="318733443">
              <w:marLeft w:val="0"/>
              <w:marRight w:val="0"/>
              <w:marTop w:val="0"/>
              <w:marBottom w:val="0"/>
              <w:divBdr>
                <w:top w:val="none" w:sz="0" w:space="0" w:color="auto"/>
                <w:left w:val="none" w:sz="0" w:space="0" w:color="auto"/>
                <w:bottom w:val="none" w:sz="0" w:space="0" w:color="auto"/>
                <w:right w:val="none" w:sz="0" w:space="0" w:color="auto"/>
              </w:divBdr>
              <w:divsChild>
                <w:div w:id="87577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91981">
          <w:marLeft w:val="0"/>
          <w:marRight w:val="0"/>
          <w:marTop w:val="0"/>
          <w:marBottom w:val="0"/>
          <w:divBdr>
            <w:top w:val="none" w:sz="0" w:space="0" w:color="auto"/>
            <w:left w:val="none" w:sz="0" w:space="0" w:color="auto"/>
            <w:bottom w:val="none" w:sz="0" w:space="0" w:color="auto"/>
            <w:right w:val="none" w:sz="0" w:space="0" w:color="auto"/>
          </w:divBdr>
          <w:divsChild>
            <w:div w:id="367071052">
              <w:marLeft w:val="0"/>
              <w:marRight w:val="0"/>
              <w:marTop w:val="0"/>
              <w:marBottom w:val="0"/>
              <w:divBdr>
                <w:top w:val="none" w:sz="0" w:space="0" w:color="auto"/>
                <w:left w:val="none" w:sz="0" w:space="0" w:color="auto"/>
                <w:bottom w:val="none" w:sz="0" w:space="0" w:color="auto"/>
                <w:right w:val="none" w:sz="0" w:space="0" w:color="auto"/>
              </w:divBdr>
              <w:divsChild>
                <w:div w:id="1147749391">
                  <w:marLeft w:val="0"/>
                  <w:marRight w:val="0"/>
                  <w:marTop w:val="0"/>
                  <w:marBottom w:val="0"/>
                  <w:divBdr>
                    <w:top w:val="none" w:sz="0" w:space="0" w:color="auto"/>
                    <w:left w:val="none" w:sz="0" w:space="0" w:color="auto"/>
                    <w:bottom w:val="none" w:sz="0" w:space="0" w:color="auto"/>
                    <w:right w:val="none" w:sz="0" w:space="0" w:color="auto"/>
                  </w:divBdr>
                </w:div>
              </w:divsChild>
            </w:div>
            <w:div w:id="1100688469">
              <w:marLeft w:val="0"/>
              <w:marRight w:val="0"/>
              <w:marTop w:val="0"/>
              <w:marBottom w:val="0"/>
              <w:divBdr>
                <w:top w:val="none" w:sz="0" w:space="0" w:color="auto"/>
                <w:left w:val="none" w:sz="0" w:space="0" w:color="auto"/>
                <w:bottom w:val="none" w:sz="0" w:space="0" w:color="auto"/>
                <w:right w:val="none" w:sz="0" w:space="0" w:color="auto"/>
              </w:divBdr>
              <w:divsChild>
                <w:div w:id="201720483">
                  <w:marLeft w:val="0"/>
                  <w:marRight w:val="0"/>
                  <w:marTop w:val="0"/>
                  <w:marBottom w:val="0"/>
                  <w:divBdr>
                    <w:top w:val="none" w:sz="0" w:space="0" w:color="auto"/>
                    <w:left w:val="none" w:sz="0" w:space="0" w:color="auto"/>
                    <w:bottom w:val="none" w:sz="0" w:space="0" w:color="auto"/>
                    <w:right w:val="none" w:sz="0" w:space="0" w:color="auto"/>
                  </w:divBdr>
                  <w:divsChild>
                    <w:div w:id="148546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49794">
          <w:marLeft w:val="0"/>
          <w:marRight w:val="0"/>
          <w:marTop w:val="0"/>
          <w:marBottom w:val="0"/>
          <w:divBdr>
            <w:top w:val="none" w:sz="0" w:space="0" w:color="auto"/>
            <w:left w:val="none" w:sz="0" w:space="0" w:color="auto"/>
            <w:bottom w:val="none" w:sz="0" w:space="0" w:color="auto"/>
            <w:right w:val="none" w:sz="0" w:space="0" w:color="auto"/>
          </w:divBdr>
          <w:divsChild>
            <w:div w:id="1527332687">
              <w:marLeft w:val="0"/>
              <w:marRight w:val="0"/>
              <w:marTop w:val="0"/>
              <w:marBottom w:val="0"/>
              <w:divBdr>
                <w:top w:val="none" w:sz="0" w:space="0" w:color="auto"/>
                <w:left w:val="none" w:sz="0" w:space="0" w:color="auto"/>
                <w:bottom w:val="none" w:sz="0" w:space="0" w:color="auto"/>
                <w:right w:val="none" w:sz="0" w:space="0" w:color="auto"/>
              </w:divBdr>
              <w:divsChild>
                <w:div w:id="1764761151">
                  <w:marLeft w:val="0"/>
                  <w:marRight w:val="0"/>
                  <w:marTop w:val="0"/>
                  <w:marBottom w:val="0"/>
                  <w:divBdr>
                    <w:top w:val="none" w:sz="0" w:space="0" w:color="auto"/>
                    <w:left w:val="none" w:sz="0" w:space="0" w:color="auto"/>
                    <w:bottom w:val="none" w:sz="0" w:space="0" w:color="auto"/>
                    <w:right w:val="none" w:sz="0" w:space="0" w:color="auto"/>
                  </w:divBdr>
                </w:div>
              </w:divsChild>
            </w:div>
            <w:div w:id="1256325837">
              <w:marLeft w:val="0"/>
              <w:marRight w:val="0"/>
              <w:marTop w:val="0"/>
              <w:marBottom w:val="0"/>
              <w:divBdr>
                <w:top w:val="none" w:sz="0" w:space="0" w:color="auto"/>
                <w:left w:val="none" w:sz="0" w:space="0" w:color="auto"/>
                <w:bottom w:val="none" w:sz="0" w:space="0" w:color="auto"/>
                <w:right w:val="none" w:sz="0" w:space="0" w:color="auto"/>
              </w:divBdr>
              <w:divsChild>
                <w:div w:id="1373261908">
                  <w:marLeft w:val="0"/>
                  <w:marRight w:val="0"/>
                  <w:marTop w:val="0"/>
                  <w:marBottom w:val="0"/>
                  <w:divBdr>
                    <w:top w:val="none" w:sz="0" w:space="0" w:color="auto"/>
                    <w:left w:val="none" w:sz="0" w:space="0" w:color="auto"/>
                    <w:bottom w:val="none" w:sz="0" w:space="0" w:color="auto"/>
                    <w:right w:val="none" w:sz="0" w:space="0" w:color="auto"/>
                  </w:divBdr>
                </w:div>
              </w:divsChild>
            </w:div>
            <w:div w:id="408623220">
              <w:marLeft w:val="0"/>
              <w:marRight w:val="0"/>
              <w:marTop w:val="0"/>
              <w:marBottom w:val="0"/>
              <w:divBdr>
                <w:top w:val="none" w:sz="0" w:space="0" w:color="auto"/>
                <w:left w:val="none" w:sz="0" w:space="0" w:color="auto"/>
                <w:bottom w:val="none" w:sz="0" w:space="0" w:color="auto"/>
                <w:right w:val="none" w:sz="0" w:space="0" w:color="auto"/>
              </w:divBdr>
              <w:divsChild>
                <w:div w:id="1943298609">
                  <w:marLeft w:val="0"/>
                  <w:marRight w:val="0"/>
                  <w:marTop w:val="0"/>
                  <w:marBottom w:val="0"/>
                  <w:divBdr>
                    <w:top w:val="none" w:sz="0" w:space="0" w:color="auto"/>
                    <w:left w:val="none" w:sz="0" w:space="0" w:color="auto"/>
                    <w:bottom w:val="none" w:sz="0" w:space="0" w:color="auto"/>
                    <w:right w:val="none" w:sz="0" w:space="0" w:color="auto"/>
                  </w:divBdr>
                </w:div>
              </w:divsChild>
            </w:div>
            <w:div w:id="1191338294">
              <w:marLeft w:val="0"/>
              <w:marRight w:val="0"/>
              <w:marTop w:val="0"/>
              <w:marBottom w:val="0"/>
              <w:divBdr>
                <w:top w:val="none" w:sz="0" w:space="0" w:color="auto"/>
                <w:left w:val="none" w:sz="0" w:space="0" w:color="auto"/>
                <w:bottom w:val="none" w:sz="0" w:space="0" w:color="auto"/>
                <w:right w:val="none" w:sz="0" w:space="0" w:color="auto"/>
              </w:divBdr>
              <w:divsChild>
                <w:div w:id="899755303">
                  <w:marLeft w:val="0"/>
                  <w:marRight w:val="0"/>
                  <w:marTop w:val="0"/>
                  <w:marBottom w:val="0"/>
                  <w:divBdr>
                    <w:top w:val="none" w:sz="0" w:space="0" w:color="auto"/>
                    <w:left w:val="none" w:sz="0" w:space="0" w:color="auto"/>
                    <w:bottom w:val="none" w:sz="0" w:space="0" w:color="auto"/>
                    <w:right w:val="none" w:sz="0" w:space="0" w:color="auto"/>
                  </w:divBdr>
                </w:div>
              </w:divsChild>
            </w:div>
            <w:div w:id="1857692181">
              <w:marLeft w:val="0"/>
              <w:marRight w:val="0"/>
              <w:marTop w:val="0"/>
              <w:marBottom w:val="0"/>
              <w:divBdr>
                <w:top w:val="none" w:sz="0" w:space="0" w:color="auto"/>
                <w:left w:val="none" w:sz="0" w:space="0" w:color="auto"/>
                <w:bottom w:val="none" w:sz="0" w:space="0" w:color="auto"/>
                <w:right w:val="none" w:sz="0" w:space="0" w:color="auto"/>
              </w:divBdr>
              <w:divsChild>
                <w:div w:id="48699400">
                  <w:marLeft w:val="0"/>
                  <w:marRight w:val="0"/>
                  <w:marTop w:val="0"/>
                  <w:marBottom w:val="0"/>
                  <w:divBdr>
                    <w:top w:val="none" w:sz="0" w:space="0" w:color="auto"/>
                    <w:left w:val="none" w:sz="0" w:space="0" w:color="auto"/>
                    <w:bottom w:val="none" w:sz="0" w:space="0" w:color="auto"/>
                    <w:right w:val="none" w:sz="0" w:space="0" w:color="auto"/>
                  </w:divBdr>
                </w:div>
              </w:divsChild>
            </w:div>
            <w:div w:id="1214269477">
              <w:marLeft w:val="0"/>
              <w:marRight w:val="0"/>
              <w:marTop w:val="0"/>
              <w:marBottom w:val="0"/>
              <w:divBdr>
                <w:top w:val="none" w:sz="0" w:space="0" w:color="auto"/>
                <w:left w:val="none" w:sz="0" w:space="0" w:color="auto"/>
                <w:bottom w:val="none" w:sz="0" w:space="0" w:color="auto"/>
                <w:right w:val="none" w:sz="0" w:space="0" w:color="auto"/>
              </w:divBdr>
              <w:divsChild>
                <w:div w:id="1386873129">
                  <w:marLeft w:val="0"/>
                  <w:marRight w:val="0"/>
                  <w:marTop w:val="0"/>
                  <w:marBottom w:val="0"/>
                  <w:divBdr>
                    <w:top w:val="none" w:sz="0" w:space="0" w:color="auto"/>
                    <w:left w:val="none" w:sz="0" w:space="0" w:color="auto"/>
                    <w:bottom w:val="none" w:sz="0" w:space="0" w:color="auto"/>
                    <w:right w:val="none" w:sz="0" w:space="0" w:color="auto"/>
                  </w:divBdr>
                  <w:divsChild>
                    <w:div w:id="2030568640">
                      <w:marLeft w:val="0"/>
                      <w:marRight w:val="0"/>
                      <w:marTop w:val="0"/>
                      <w:marBottom w:val="0"/>
                      <w:divBdr>
                        <w:top w:val="none" w:sz="0" w:space="0" w:color="auto"/>
                        <w:left w:val="none" w:sz="0" w:space="0" w:color="auto"/>
                        <w:bottom w:val="none" w:sz="0" w:space="0" w:color="auto"/>
                        <w:right w:val="none" w:sz="0" w:space="0" w:color="auto"/>
                      </w:divBdr>
                      <w:divsChild>
                        <w:div w:id="4293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45688">
                  <w:marLeft w:val="0"/>
                  <w:marRight w:val="0"/>
                  <w:marTop w:val="0"/>
                  <w:marBottom w:val="0"/>
                  <w:divBdr>
                    <w:top w:val="none" w:sz="0" w:space="0" w:color="auto"/>
                    <w:left w:val="none" w:sz="0" w:space="0" w:color="auto"/>
                    <w:bottom w:val="none" w:sz="0" w:space="0" w:color="auto"/>
                    <w:right w:val="none" w:sz="0" w:space="0" w:color="auto"/>
                  </w:divBdr>
                  <w:divsChild>
                    <w:div w:id="1739283783">
                      <w:marLeft w:val="0"/>
                      <w:marRight w:val="0"/>
                      <w:marTop w:val="0"/>
                      <w:marBottom w:val="0"/>
                      <w:divBdr>
                        <w:top w:val="none" w:sz="0" w:space="0" w:color="auto"/>
                        <w:left w:val="none" w:sz="0" w:space="0" w:color="auto"/>
                        <w:bottom w:val="none" w:sz="0" w:space="0" w:color="auto"/>
                        <w:right w:val="none" w:sz="0" w:space="0" w:color="auto"/>
                      </w:divBdr>
                      <w:divsChild>
                        <w:div w:id="210976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1063">
              <w:marLeft w:val="0"/>
              <w:marRight w:val="0"/>
              <w:marTop w:val="0"/>
              <w:marBottom w:val="0"/>
              <w:divBdr>
                <w:top w:val="none" w:sz="0" w:space="0" w:color="auto"/>
                <w:left w:val="none" w:sz="0" w:space="0" w:color="auto"/>
                <w:bottom w:val="none" w:sz="0" w:space="0" w:color="auto"/>
                <w:right w:val="none" w:sz="0" w:space="0" w:color="auto"/>
              </w:divBdr>
              <w:divsChild>
                <w:div w:id="1187714997">
                  <w:marLeft w:val="0"/>
                  <w:marRight w:val="0"/>
                  <w:marTop w:val="0"/>
                  <w:marBottom w:val="0"/>
                  <w:divBdr>
                    <w:top w:val="none" w:sz="0" w:space="0" w:color="auto"/>
                    <w:left w:val="none" w:sz="0" w:space="0" w:color="auto"/>
                    <w:bottom w:val="none" w:sz="0" w:space="0" w:color="auto"/>
                    <w:right w:val="none" w:sz="0" w:space="0" w:color="auto"/>
                  </w:divBdr>
                </w:div>
              </w:divsChild>
            </w:div>
            <w:div w:id="2128964477">
              <w:marLeft w:val="0"/>
              <w:marRight w:val="0"/>
              <w:marTop w:val="0"/>
              <w:marBottom w:val="0"/>
              <w:divBdr>
                <w:top w:val="none" w:sz="0" w:space="0" w:color="auto"/>
                <w:left w:val="none" w:sz="0" w:space="0" w:color="auto"/>
                <w:bottom w:val="none" w:sz="0" w:space="0" w:color="auto"/>
                <w:right w:val="none" w:sz="0" w:space="0" w:color="auto"/>
              </w:divBdr>
              <w:divsChild>
                <w:div w:id="1215695078">
                  <w:marLeft w:val="0"/>
                  <w:marRight w:val="0"/>
                  <w:marTop w:val="0"/>
                  <w:marBottom w:val="0"/>
                  <w:divBdr>
                    <w:top w:val="none" w:sz="0" w:space="0" w:color="auto"/>
                    <w:left w:val="none" w:sz="0" w:space="0" w:color="auto"/>
                    <w:bottom w:val="none" w:sz="0" w:space="0" w:color="auto"/>
                    <w:right w:val="none" w:sz="0" w:space="0" w:color="auto"/>
                  </w:divBdr>
                  <w:divsChild>
                    <w:div w:id="508494890">
                      <w:marLeft w:val="0"/>
                      <w:marRight w:val="0"/>
                      <w:marTop w:val="0"/>
                      <w:marBottom w:val="0"/>
                      <w:divBdr>
                        <w:top w:val="none" w:sz="0" w:space="0" w:color="auto"/>
                        <w:left w:val="none" w:sz="0" w:space="0" w:color="auto"/>
                        <w:bottom w:val="none" w:sz="0" w:space="0" w:color="auto"/>
                        <w:right w:val="none" w:sz="0" w:space="0" w:color="auto"/>
                      </w:divBdr>
                      <w:divsChild>
                        <w:div w:id="10523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71585">
                  <w:marLeft w:val="0"/>
                  <w:marRight w:val="0"/>
                  <w:marTop w:val="0"/>
                  <w:marBottom w:val="0"/>
                  <w:divBdr>
                    <w:top w:val="none" w:sz="0" w:space="0" w:color="auto"/>
                    <w:left w:val="none" w:sz="0" w:space="0" w:color="auto"/>
                    <w:bottom w:val="none" w:sz="0" w:space="0" w:color="auto"/>
                    <w:right w:val="none" w:sz="0" w:space="0" w:color="auto"/>
                  </w:divBdr>
                  <w:divsChild>
                    <w:div w:id="1629118499">
                      <w:marLeft w:val="0"/>
                      <w:marRight w:val="0"/>
                      <w:marTop w:val="0"/>
                      <w:marBottom w:val="0"/>
                      <w:divBdr>
                        <w:top w:val="none" w:sz="0" w:space="0" w:color="auto"/>
                        <w:left w:val="none" w:sz="0" w:space="0" w:color="auto"/>
                        <w:bottom w:val="none" w:sz="0" w:space="0" w:color="auto"/>
                        <w:right w:val="none" w:sz="0" w:space="0" w:color="auto"/>
                      </w:divBdr>
                      <w:divsChild>
                        <w:div w:id="207403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18532">
              <w:marLeft w:val="0"/>
              <w:marRight w:val="0"/>
              <w:marTop w:val="0"/>
              <w:marBottom w:val="0"/>
              <w:divBdr>
                <w:top w:val="none" w:sz="0" w:space="0" w:color="auto"/>
                <w:left w:val="none" w:sz="0" w:space="0" w:color="auto"/>
                <w:bottom w:val="none" w:sz="0" w:space="0" w:color="auto"/>
                <w:right w:val="none" w:sz="0" w:space="0" w:color="auto"/>
              </w:divBdr>
              <w:divsChild>
                <w:div w:id="280764035">
                  <w:marLeft w:val="0"/>
                  <w:marRight w:val="0"/>
                  <w:marTop w:val="0"/>
                  <w:marBottom w:val="0"/>
                  <w:divBdr>
                    <w:top w:val="none" w:sz="0" w:space="0" w:color="auto"/>
                    <w:left w:val="none" w:sz="0" w:space="0" w:color="auto"/>
                    <w:bottom w:val="none" w:sz="0" w:space="0" w:color="auto"/>
                    <w:right w:val="none" w:sz="0" w:space="0" w:color="auto"/>
                  </w:divBdr>
                  <w:divsChild>
                    <w:div w:id="2032342642">
                      <w:marLeft w:val="0"/>
                      <w:marRight w:val="0"/>
                      <w:marTop w:val="0"/>
                      <w:marBottom w:val="0"/>
                      <w:divBdr>
                        <w:top w:val="none" w:sz="0" w:space="0" w:color="auto"/>
                        <w:left w:val="none" w:sz="0" w:space="0" w:color="auto"/>
                        <w:bottom w:val="none" w:sz="0" w:space="0" w:color="auto"/>
                        <w:right w:val="none" w:sz="0" w:space="0" w:color="auto"/>
                      </w:divBdr>
                      <w:divsChild>
                        <w:div w:id="12158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42190">
                  <w:marLeft w:val="0"/>
                  <w:marRight w:val="0"/>
                  <w:marTop w:val="0"/>
                  <w:marBottom w:val="0"/>
                  <w:divBdr>
                    <w:top w:val="none" w:sz="0" w:space="0" w:color="auto"/>
                    <w:left w:val="none" w:sz="0" w:space="0" w:color="auto"/>
                    <w:bottom w:val="none" w:sz="0" w:space="0" w:color="auto"/>
                    <w:right w:val="none" w:sz="0" w:space="0" w:color="auto"/>
                  </w:divBdr>
                  <w:divsChild>
                    <w:div w:id="403837955">
                      <w:marLeft w:val="0"/>
                      <w:marRight w:val="0"/>
                      <w:marTop w:val="0"/>
                      <w:marBottom w:val="0"/>
                      <w:divBdr>
                        <w:top w:val="none" w:sz="0" w:space="0" w:color="auto"/>
                        <w:left w:val="none" w:sz="0" w:space="0" w:color="auto"/>
                        <w:bottom w:val="none" w:sz="0" w:space="0" w:color="auto"/>
                        <w:right w:val="none" w:sz="0" w:space="0" w:color="auto"/>
                      </w:divBdr>
                      <w:divsChild>
                        <w:div w:id="31792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7387">
          <w:marLeft w:val="0"/>
          <w:marRight w:val="0"/>
          <w:marTop w:val="0"/>
          <w:marBottom w:val="0"/>
          <w:divBdr>
            <w:top w:val="none" w:sz="0" w:space="0" w:color="auto"/>
            <w:left w:val="none" w:sz="0" w:space="0" w:color="auto"/>
            <w:bottom w:val="none" w:sz="0" w:space="0" w:color="auto"/>
            <w:right w:val="none" w:sz="0" w:space="0" w:color="auto"/>
          </w:divBdr>
          <w:divsChild>
            <w:div w:id="857088582">
              <w:marLeft w:val="0"/>
              <w:marRight w:val="0"/>
              <w:marTop w:val="0"/>
              <w:marBottom w:val="0"/>
              <w:divBdr>
                <w:top w:val="none" w:sz="0" w:space="0" w:color="auto"/>
                <w:left w:val="none" w:sz="0" w:space="0" w:color="auto"/>
                <w:bottom w:val="none" w:sz="0" w:space="0" w:color="auto"/>
                <w:right w:val="none" w:sz="0" w:space="0" w:color="auto"/>
              </w:divBdr>
              <w:divsChild>
                <w:div w:id="1813136223">
                  <w:marLeft w:val="0"/>
                  <w:marRight w:val="0"/>
                  <w:marTop w:val="0"/>
                  <w:marBottom w:val="0"/>
                  <w:divBdr>
                    <w:top w:val="none" w:sz="0" w:space="0" w:color="auto"/>
                    <w:left w:val="none" w:sz="0" w:space="0" w:color="auto"/>
                    <w:bottom w:val="none" w:sz="0" w:space="0" w:color="auto"/>
                    <w:right w:val="none" w:sz="0" w:space="0" w:color="auto"/>
                  </w:divBdr>
                </w:div>
              </w:divsChild>
            </w:div>
            <w:div w:id="597711793">
              <w:marLeft w:val="0"/>
              <w:marRight w:val="0"/>
              <w:marTop w:val="0"/>
              <w:marBottom w:val="0"/>
              <w:divBdr>
                <w:top w:val="none" w:sz="0" w:space="0" w:color="auto"/>
                <w:left w:val="none" w:sz="0" w:space="0" w:color="auto"/>
                <w:bottom w:val="none" w:sz="0" w:space="0" w:color="auto"/>
                <w:right w:val="none" w:sz="0" w:space="0" w:color="auto"/>
              </w:divBdr>
              <w:divsChild>
                <w:div w:id="1637687502">
                  <w:marLeft w:val="0"/>
                  <w:marRight w:val="0"/>
                  <w:marTop w:val="0"/>
                  <w:marBottom w:val="0"/>
                  <w:divBdr>
                    <w:top w:val="none" w:sz="0" w:space="0" w:color="auto"/>
                    <w:left w:val="none" w:sz="0" w:space="0" w:color="auto"/>
                    <w:bottom w:val="none" w:sz="0" w:space="0" w:color="auto"/>
                    <w:right w:val="none" w:sz="0" w:space="0" w:color="auto"/>
                  </w:divBdr>
                </w:div>
              </w:divsChild>
            </w:div>
            <w:div w:id="1817795540">
              <w:marLeft w:val="0"/>
              <w:marRight w:val="0"/>
              <w:marTop w:val="0"/>
              <w:marBottom w:val="0"/>
              <w:divBdr>
                <w:top w:val="none" w:sz="0" w:space="0" w:color="auto"/>
                <w:left w:val="none" w:sz="0" w:space="0" w:color="auto"/>
                <w:bottom w:val="none" w:sz="0" w:space="0" w:color="auto"/>
                <w:right w:val="none" w:sz="0" w:space="0" w:color="auto"/>
              </w:divBdr>
              <w:divsChild>
                <w:div w:id="1138379661">
                  <w:marLeft w:val="0"/>
                  <w:marRight w:val="0"/>
                  <w:marTop w:val="0"/>
                  <w:marBottom w:val="0"/>
                  <w:divBdr>
                    <w:top w:val="none" w:sz="0" w:space="0" w:color="auto"/>
                    <w:left w:val="none" w:sz="0" w:space="0" w:color="auto"/>
                    <w:bottom w:val="none" w:sz="0" w:space="0" w:color="auto"/>
                    <w:right w:val="none" w:sz="0" w:space="0" w:color="auto"/>
                  </w:divBdr>
                </w:div>
              </w:divsChild>
            </w:div>
            <w:div w:id="2053725030">
              <w:marLeft w:val="0"/>
              <w:marRight w:val="0"/>
              <w:marTop w:val="0"/>
              <w:marBottom w:val="0"/>
              <w:divBdr>
                <w:top w:val="none" w:sz="0" w:space="0" w:color="auto"/>
                <w:left w:val="none" w:sz="0" w:space="0" w:color="auto"/>
                <w:bottom w:val="none" w:sz="0" w:space="0" w:color="auto"/>
                <w:right w:val="none" w:sz="0" w:space="0" w:color="auto"/>
              </w:divBdr>
              <w:divsChild>
                <w:div w:id="1530946251">
                  <w:marLeft w:val="0"/>
                  <w:marRight w:val="0"/>
                  <w:marTop w:val="0"/>
                  <w:marBottom w:val="0"/>
                  <w:divBdr>
                    <w:top w:val="none" w:sz="0" w:space="0" w:color="auto"/>
                    <w:left w:val="none" w:sz="0" w:space="0" w:color="auto"/>
                    <w:bottom w:val="none" w:sz="0" w:space="0" w:color="auto"/>
                    <w:right w:val="none" w:sz="0" w:space="0" w:color="auto"/>
                  </w:divBdr>
                  <w:divsChild>
                    <w:div w:id="109013238">
                      <w:marLeft w:val="0"/>
                      <w:marRight w:val="0"/>
                      <w:marTop w:val="0"/>
                      <w:marBottom w:val="0"/>
                      <w:divBdr>
                        <w:top w:val="none" w:sz="0" w:space="0" w:color="auto"/>
                        <w:left w:val="none" w:sz="0" w:space="0" w:color="auto"/>
                        <w:bottom w:val="none" w:sz="0" w:space="0" w:color="auto"/>
                        <w:right w:val="none" w:sz="0" w:space="0" w:color="auto"/>
                      </w:divBdr>
                      <w:divsChild>
                        <w:div w:id="7073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67277">
                  <w:marLeft w:val="0"/>
                  <w:marRight w:val="0"/>
                  <w:marTop w:val="0"/>
                  <w:marBottom w:val="0"/>
                  <w:divBdr>
                    <w:top w:val="none" w:sz="0" w:space="0" w:color="auto"/>
                    <w:left w:val="none" w:sz="0" w:space="0" w:color="auto"/>
                    <w:bottom w:val="none" w:sz="0" w:space="0" w:color="auto"/>
                    <w:right w:val="none" w:sz="0" w:space="0" w:color="auto"/>
                  </w:divBdr>
                  <w:divsChild>
                    <w:div w:id="508520231">
                      <w:marLeft w:val="0"/>
                      <w:marRight w:val="0"/>
                      <w:marTop w:val="0"/>
                      <w:marBottom w:val="0"/>
                      <w:divBdr>
                        <w:top w:val="none" w:sz="0" w:space="0" w:color="auto"/>
                        <w:left w:val="none" w:sz="0" w:space="0" w:color="auto"/>
                        <w:bottom w:val="none" w:sz="0" w:space="0" w:color="auto"/>
                        <w:right w:val="none" w:sz="0" w:space="0" w:color="auto"/>
                      </w:divBdr>
                      <w:divsChild>
                        <w:div w:id="70734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567088">
      <w:bodyDiv w:val="1"/>
      <w:marLeft w:val="0"/>
      <w:marRight w:val="0"/>
      <w:marTop w:val="0"/>
      <w:marBottom w:val="0"/>
      <w:divBdr>
        <w:top w:val="none" w:sz="0" w:space="0" w:color="auto"/>
        <w:left w:val="none" w:sz="0" w:space="0" w:color="auto"/>
        <w:bottom w:val="none" w:sz="0" w:space="0" w:color="auto"/>
        <w:right w:val="none" w:sz="0" w:space="0" w:color="auto"/>
      </w:divBdr>
    </w:div>
    <w:div w:id="1442725923">
      <w:bodyDiv w:val="1"/>
      <w:marLeft w:val="0"/>
      <w:marRight w:val="0"/>
      <w:marTop w:val="0"/>
      <w:marBottom w:val="0"/>
      <w:divBdr>
        <w:top w:val="none" w:sz="0" w:space="0" w:color="auto"/>
        <w:left w:val="none" w:sz="0" w:space="0" w:color="auto"/>
        <w:bottom w:val="none" w:sz="0" w:space="0" w:color="auto"/>
        <w:right w:val="none" w:sz="0" w:space="0" w:color="auto"/>
      </w:divBdr>
    </w:div>
    <w:div w:id="1455758467">
      <w:bodyDiv w:val="1"/>
      <w:marLeft w:val="0"/>
      <w:marRight w:val="0"/>
      <w:marTop w:val="0"/>
      <w:marBottom w:val="0"/>
      <w:divBdr>
        <w:top w:val="none" w:sz="0" w:space="0" w:color="auto"/>
        <w:left w:val="none" w:sz="0" w:space="0" w:color="auto"/>
        <w:bottom w:val="none" w:sz="0" w:space="0" w:color="auto"/>
        <w:right w:val="none" w:sz="0" w:space="0" w:color="auto"/>
      </w:divBdr>
    </w:div>
    <w:div w:id="1493596141">
      <w:bodyDiv w:val="1"/>
      <w:marLeft w:val="0"/>
      <w:marRight w:val="0"/>
      <w:marTop w:val="0"/>
      <w:marBottom w:val="0"/>
      <w:divBdr>
        <w:top w:val="none" w:sz="0" w:space="0" w:color="auto"/>
        <w:left w:val="none" w:sz="0" w:space="0" w:color="auto"/>
        <w:bottom w:val="none" w:sz="0" w:space="0" w:color="auto"/>
        <w:right w:val="none" w:sz="0" w:space="0" w:color="auto"/>
      </w:divBdr>
      <w:divsChild>
        <w:div w:id="2067486805">
          <w:marLeft w:val="0"/>
          <w:marRight w:val="0"/>
          <w:marTop w:val="0"/>
          <w:marBottom w:val="0"/>
          <w:divBdr>
            <w:top w:val="none" w:sz="0" w:space="0" w:color="auto"/>
            <w:left w:val="none" w:sz="0" w:space="0" w:color="auto"/>
            <w:bottom w:val="none" w:sz="0" w:space="0" w:color="auto"/>
            <w:right w:val="none" w:sz="0" w:space="0" w:color="auto"/>
          </w:divBdr>
        </w:div>
      </w:divsChild>
    </w:div>
    <w:div w:id="1576935835">
      <w:bodyDiv w:val="1"/>
      <w:marLeft w:val="0"/>
      <w:marRight w:val="0"/>
      <w:marTop w:val="0"/>
      <w:marBottom w:val="0"/>
      <w:divBdr>
        <w:top w:val="none" w:sz="0" w:space="0" w:color="auto"/>
        <w:left w:val="none" w:sz="0" w:space="0" w:color="auto"/>
        <w:bottom w:val="none" w:sz="0" w:space="0" w:color="auto"/>
        <w:right w:val="none" w:sz="0" w:space="0" w:color="auto"/>
      </w:divBdr>
    </w:div>
    <w:div w:id="1582638811">
      <w:bodyDiv w:val="1"/>
      <w:marLeft w:val="0"/>
      <w:marRight w:val="0"/>
      <w:marTop w:val="0"/>
      <w:marBottom w:val="0"/>
      <w:divBdr>
        <w:top w:val="none" w:sz="0" w:space="0" w:color="auto"/>
        <w:left w:val="none" w:sz="0" w:space="0" w:color="auto"/>
        <w:bottom w:val="none" w:sz="0" w:space="0" w:color="auto"/>
        <w:right w:val="none" w:sz="0" w:space="0" w:color="auto"/>
      </w:divBdr>
    </w:div>
    <w:div w:id="1607998638">
      <w:bodyDiv w:val="1"/>
      <w:marLeft w:val="0"/>
      <w:marRight w:val="0"/>
      <w:marTop w:val="0"/>
      <w:marBottom w:val="0"/>
      <w:divBdr>
        <w:top w:val="none" w:sz="0" w:space="0" w:color="auto"/>
        <w:left w:val="none" w:sz="0" w:space="0" w:color="auto"/>
        <w:bottom w:val="none" w:sz="0" w:space="0" w:color="auto"/>
        <w:right w:val="none" w:sz="0" w:space="0" w:color="auto"/>
      </w:divBdr>
    </w:div>
    <w:div w:id="1679651828">
      <w:bodyDiv w:val="1"/>
      <w:marLeft w:val="0"/>
      <w:marRight w:val="0"/>
      <w:marTop w:val="0"/>
      <w:marBottom w:val="0"/>
      <w:divBdr>
        <w:top w:val="none" w:sz="0" w:space="0" w:color="auto"/>
        <w:left w:val="none" w:sz="0" w:space="0" w:color="auto"/>
        <w:bottom w:val="none" w:sz="0" w:space="0" w:color="auto"/>
        <w:right w:val="none" w:sz="0" w:space="0" w:color="auto"/>
      </w:divBdr>
    </w:div>
    <w:div w:id="1695686437">
      <w:bodyDiv w:val="1"/>
      <w:marLeft w:val="0"/>
      <w:marRight w:val="0"/>
      <w:marTop w:val="0"/>
      <w:marBottom w:val="0"/>
      <w:divBdr>
        <w:top w:val="none" w:sz="0" w:space="0" w:color="auto"/>
        <w:left w:val="none" w:sz="0" w:space="0" w:color="auto"/>
        <w:bottom w:val="none" w:sz="0" w:space="0" w:color="auto"/>
        <w:right w:val="none" w:sz="0" w:space="0" w:color="auto"/>
      </w:divBdr>
    </w:div>
    <w:div w:id="1729575572">
      <w:bodyDiv w:val="1"/>
      <w:marLeft w:val="0"/>
      <w:marRight w:val="0"/>
      <w:marTop w:val="0"/>
      <w:marBottom w:val="0"/>
      <w:divBdr>
        <w:top w:val="none" w:sz="0" w:space="0" w:color="auto"/>
        <w:left w:val="none" w:sz="0" w:space="0" w:color="auto"/>
        <w:bottom w:val="none" w:sz="0" w:space="0" w:color="auto"/>
        <w:right w:val="none" w:sz="0" w:space="0" w:color="auto"/>
      </w:divBdr>
    </w:div>
    <w:div w:id="1748191298">
      <w:bodyDiv w:val="1"/>
      <w:marLeft w:val="0"/>
      <w:marRight w:val="0"/>
      <w:marTop w:val="0"/>
      <w:marBottom w:val="0"/>
      <w:divBdr>
        <w:top w:val="none" w:sz="0" w:space="0" w:color="auto"/>
        <w:left w:val="none" w:sz="0" w:space="0" w:color="auto"/>
        <w:bottom w:val="none" w:sz="0" w:space="0" w:color="auto"/>
        <w:right w:val="none" w:sz="0" w:space="0" w:color="auto"/>
      </w:divBdr>
    </w:div>
    <w:div w:id="1942568484">
      <w:bodyDiv w:val="1"/>
      <w:marLeft w:val="0"/>
      <w:marRight w:val="0"/>
      <w:marTop w:val="0"/>
      <w:marBottom w:val="0"/>
      <w:divBdr>
        <w:top w:val="none" w:sz="0" w:space="0" w:color="auto"/>
        <w:left w:val="none" w:sz="0" w:space="0" w:color="auto"/>
        <w:bottom w:val="none" w:sz="0" w:space="0" w:color="auto"/>
        <w:right w:val="none" w:sz="0" w:space="0" w:color="auto"/>
      </w:divBdr>
    </w:div>
    <w:div w:id="1960528028">
      <w:bodyDiv w:val="1"/>
      <w:marLeft w:val="0"/>
      <w:marRight w:val="0"/>
      <w:marTop w:val="0"/>
      <w:marBottom w:val="0"/>
      <w:divBdr>
        <w:top w:val="none" w:sz="0" w:space="0" w:color="auto"/>
        <w:left w:val="none" w:sz="0" w:space="0" w:color="auto"/>
        <w:bottom w:val="none" w:sz="0" w:space="0" w:color="auto"/>
        <w:right w:val="none" w:sz="0" w:space="0" w:color="auto"/>
      </w:divBdr>
    </w:div>
    <w:div w:id="2008051891">
      <w:bodyDiv w:val="1"/>
      <w:marLeft w:val="0"/>
      <w:marRight w:val="0"/>
      <w:marTop w:val="0"/>
      <w:marBottom w:val="0"/>
      <w:divBdr>
        <w:top w:val="none" w:sz="0" w:space="0" w:color="auto"/>
        <w:left w:val="none" w:sz="0" w:space="0" w:color="auto"/>
        <w:bottom w:val="none" w:sz="0" w:space="0" w:color="auto"/>
        <w:right w:val="none" w:sz="0" w:space="0" w:color="auto"/>
      </w:divBdr>
    </w:div>
    <w:div w:id="2098482538">
      <w:bodyDiv w:val="1"/>
      <w:marLeft w:val="0"/>
      <w:marRight w:val="0"/>
      <w:marTop w:val="0"/>
      <w:marBottom w:val="0"/>
      <w:divBdr>
        <w:top w:val="none" w:sz="0" w:space="0" w:color="auto"/>
        <w:left w:val="none" w:sz="0" w:space="0" w:color="auto"/>
        <w:bottom w:val="none" w:sz="0" w:space="0" w:color="auto"/>
        <w:right w:val="none" w:sz="0" w:space="0" w:color="auto"/>
      </w:divBdr>
    </w:div>
    <w:div w:id="211139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4206</Words>
  <Characters>23134</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Lasserre  Capdeville</dc:creator>
  <cp:keywords/>
  <dc:description/>
  <cp:lastModifiedBy>Jérôme Lasserre  Capdeville</cp:lastModifiedBy>
  <cp:revision>3</cp:revision>
  <cp:lastPrinted>2024-11-11T07:54:00Z</cp:lastPrinted>
  <dcterms:created xsi:type="dcterms:W3CDTF">2025-09-18T05:37:00Z</dcterms:created>
  <dcterms:modified xsi:type="dcterms:W3CDTF">2025-09-18T05:39:00Z</dcterms:modified>
</cp:coreProperties>
</file>