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903A" w14:textId="77777777" w:rsidR="00C7630B" w:rsidRDefault="00C7630B" w:rsidP="00C7630B">
      <w:pPr>
        <w:spacing w:after="0"/>
        <w:jc w:val="center"/>
        <w:rPr>
          <w:b/>
          <w:sz w:val="28"/>
          <w:szCs w:val="28"/>
        </w:rPr>
      </w:pPr>
      <w:r>
        <w:rPr>
          <w:b/>
          <w:noProof/>
          <w:sz w:val="28"/>
          <w:szCs w:val="28"/>
        </w:rPr>
        <w:drawing>
          <wp:anchor distT="0" distB="0" distL="114300" distR="114300" simplePos="0" relativeHeight="251659264" behindDoc="0" locked="0" layoutInCell="1" allowOverlap="1" wp14:anchorId="076F15C9" wp14:editId="4905C518">
            <wp:simplePos x="0" y="0"/>
            <wp:positionH relativeFrom="margin">
              <wp:align>left</wp:align>
            </wp:positionH>
            <wp:positionV relativeFrom="margin">
              <wp:align>top</wp:align>
            </wp:positionV>
            <wp:extent cx="1144541" cy="1080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1144541" cy="1080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1312" behindDoc="0" locked="0" layoutInCell="1" allowOverlap="1" wp14:anchorId="56C6B580" wp14:editId="7EA5C4F4">
            <wp:simplePos x="0" y="0"/>
            <wp:positionH relativeFrom="margin">
              <wp:align>center</wp:align>
            </wp:positionH>
            <wp:positionV relativeFrom="margin">
              <wp:align>top</wp:align>
            </wp:positionV>
            <wp:extent cx="2720498" cy="1224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0498" cy="1224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0288" behindDoc="0" locked="0" layoutInCell="1" allowOverlap="1" wp14:anchorId="189494A4" wp14:editId="17171758">
            <wp:simplePos x="0" y="0"/>
            <wp:positionH relativeFrom="margin">
              <wp:align>right</wp:align>
            </wp:positionH>
            <wp:positionV relativeFrom="margin">
              <wp:align>top</wp:align>
            </wp:positionV>
            <wp:extent cx="754272" cy="1080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72" cy="1080000"/>
                    </a:xfrm>
                    <a:prstGeom prst="rect">
                      <a:avLst/>
                    </a:prstGeom>
                  </pic:spPr>
                </pic:pic>
              </a:graphicData>
            </a:graphic>
            <wp14:sizeRelH relativeFrom="margin">
              <wp14:pctWidth>0</wp14:pctWidth>
            </wp14:sizeRelH>
            <wp14:sizeRelV relativeFrom="margin">
              <wp14:pctHeight>0</wp14:pctHeight>
            </wp14:sizeRelV>
          </wp:anchor>
        </w:drawing>
      </w:r>
    </w:p>
    <w:p w14:paraId="3E8F06E5" w14:textId="77777777" w:rsidR="00C7630B" w:rsidRDefault="00C7630B" w:rsidP="00C7630B">
      <w:pPr>
        <w:spacing w:after="0"/>
        <w:jc w:val="center"/>
        <w:rPr>
          <w:b/>
          <w:sz w:val="28"/>
          <w:szCs w:val="28"/>
        </w:rPr>
      </w:pPr>
    </w:p>
    <w:p w14:paraId="1008428E" w14:textId="77777777" w:rsidR="00C7630B" w:rsidRDefault="00C7630B" w:rsidP="00C7630B">
      <w:pPr>
        <w:spacing w:after="0"/>
        <w:jc w:val="center"/>
        <w:rPr>
          <w:b/>
          <w:sz w:val="28"/>
          <w:szCs w:val="28"/>
        </w:rPr>
      </w:pPr>
    </w:p>
    <w:p w14:paraId="27EE0061" w14:textId="77777777" w:rsidR="00C7630B" w:rsidRDefault="00C7630B" w:rsidP="00C7630B">
      <w:pPr>
        <w:spacing w:after="0"/>
        <w:jc w:val="center"/>
        <w:rPr>
          <w:b/>
          <w:sz w:val="28"/>
          <w:szCs w:val="28"/>
        </w:rPr>
      </w:pPr>
    </w:p>
    <w:p w14:paraId="709144F4" w14:textId="77777777" w:rsidR="00C7630B" w:rsidRDefault="00C7630B" w:rsidP="00C7630B">
      <w:pPr>
        <w:spacing w:after="0" w:line="240" w:lineRule="auto"/>
        <w:jc w:val="center"/>
        <w:rPr>
          <w:b/>
          <w:caps/>
          <w:sz w:val="26"/>
          <w:szCs w:val="26"/>
        </w:rPr>
      </w:pPr>
    </w:p>
    <w:p w14:paraId="100F3BEE" w14:textId="77777777" w:rsidR="00C7630B" w:rsidRDefault="00C7630B" w:rsidP="00C7630B">
      <w:pPr>
        <w:spacing w:after="0" w:line="240" w:lineRule="auto"/>
        <w:jc w:val="center"/>
        <w:rPr>
          <w:b/>
          <w:caps/>
          <w:sz w:val="26"/>
          <w:szCs w:val="26"/>
        </w:rPr>
      </w:pPr>
    </w:p>
    <w:p w14:paraId="337AD388" w14:textId="77777777" w:rsidR="00C7630B" w:rsidRPr="00E948F0" w:rsidRDefault="00C7630B" w:rsidP="00C7630B">
      <w:pPr>
        <w:spacing w:after="0" w:line="240" w:lineRule="auto"/>
        <w:jc w:val="center"/>
        <w:rPr>
          <w:b/>
          <w:caps/>
          <w:sz w:val="26"/>
          <w:szCs w:val="26"/>
        </w:rPr>
      </w:pPr>
      <w:r w:rsidRPr="00E948F0">
        <w:rPr>
          <w:b/>
          <w:caps/>
          <w:sz w:val="26"/>
          <w:szCs w:val="26"/>
        </w:rPr>
        <w:t xml:space="preserve">Institut de Droit des Affaires Internationales </w:t>
      </w:r>
    </w:p>
    <w:p w14:paraId="0A11D97B" w14:textId="77777777" w:rsidR="00C7630B" w:rsidRPr="00E948F0" w:rsidRDefault="00C7630B" w:rsidP="00C7630B">
      <w:pPr>
        <w:spacing w:after="0" w:line="240" w:lineRule="auto"/>
        <w:jc w:val="center"/>
        <w:rPr>
          <w:b/>
          <w:sz w:val="26"/>
          <w:szCs w:val="26"/>
        </w:rPr>
      </w:pPr>
      <w:r w:rsidRPr="00E948F0">
        <w:rPr>
          <w:b/>
          <w:sz w:val="26"/>
          <w:szCs w:val="26"/>
        </w:rPr>
        <w:t>MASTER 1 202</w:t>
      </w:r>
      <w:r>
        <w:rPr>
          <w:b/>
          <w:sz w:val="26"/>
          <w:szCs w:val="26"/>
        </w:rPr>
        <w:t>4</w:t>
      </w:r>
      <w:r w:rsidRPr="00E948F0">
        <w:rPr>
          <w:b/>
          <w:sz w:val="26"/>
          <w:szCs w:val="26"/>
        </w:rPr>
        <w:t>-202</w:t>
      </w:r>
      <w:r>
        <w:rPr>
          <w:b/>
          <w:sz w:val="26"/>
          <w:szCs w:val="26"/>
        </w:rPr>
        <w:t>5</w:t>
      </w:r>
    </w:p>
    <w:p w14:paraId="69D10BB0" w14:textId="77777777" w:rsidR="00C7630B" w:rsidRPr="00E948F0" w:rsidRDefault="00C7630B" w:rsidP="00C7630B">
      <w:pPr>
        <w:spacing w:before="240" w:after="0" w:line="240" w:lineRule="auto"/>
        <w:jc w:val="center"/>
        <w:rPr>
          <w:i/>
          <w:iCs/>
          <w:sz w:val="26"/>
          <w:szCs w:val="26"/>
        </w:rPr>
      </w:pPr>
      <w:r w:rsidRPr="00E948F0">
        <w:rPr>
          <w:i/>
          <w:iCs/>
          <w:sz w:val="26"/>
          <w:szCs w:val="26"/>
        </w:rPr>
        <w:t>TRAVAUX DIRIGÉS DE DROIT DES SÛRETÉS</w:t>
      </w:r>
    </w:p>
    <w:p w14:paraId="13BA4E22" w14:textId="77777777" w:rsidR="00C7630B" w:rsidRPr="00E948F0" w:rsidRDefault="00C7630B" w:rsidP="00C7630B">
      <w:pPr>
        <w:spacing w:after="240" w:line="240" w:lineRule="auto"/>
        <w:jc w:val="center"/>
        <w:rPr>
          <w:b/>
          <w:sz w:val="26"/>
          <w:szCs w:val="26"/>
        </w:rPr>
      </w:pPr>
      <w:r>
        <w:rPr>
          <w:b/>
          <w:sz w:val="26"/>
          <w:szCs w:val="26"/>
        </w:rPr>
        <w:t>Cours du Professeur Clément Favre-Rochex</w:t>
      </w:r>
    </w:p>
    <w:p w14:paraId="6D54371B" w14:textId="77777777" w:rsidR="00C7630B" w:rsidRPr="00E948F0" w:rsidRDefault="00C7630B" w:rsidP="00C7630B">
      <w:pPr>
        <w:spacing w:after="480" w:line="240" w:lineRule="auto"/>
        <w:jc w:val="center"/>
        <w:rPr>
          <w:bCs/>
          <w:i/>
          <w:iCs/>
          <w:sz w:val="26"/>
          <w:szCs w:val="26"/>
        </w:rPr>
      </w:pPr>
      <w:r w:rsidRPr="00E948F0">
        <w:rPr>
          <w:bCs/>
          <w:i/>
          <w:iCs/>
          <w:sz w:val="26"/>
          <w:szCs w:val="26"/>
        </w:rPr>
        <w:t xml:space="preserve">Chargé de travaux dirigés : </w:t>
      </w:r>
      <w:r>
        <w:rPr>
          <w:bCs/>
          <w:i/>
          <w:iCs/>
          <w:sz w:val="26"/>
          <w:szCs w:val="26"/>
        </w:rPr>
        <w:t xml:space="preserve">Madame </w:t>
      </w:r>
      <w:proofErr w:type="spellStart"/>
      <w:r w:rsidRPr="00E948F0">
        <w:rPr>
          <w:bCs/>
          <w:i/>
          <w:iCs/>
          <w:sz w:val="26"/>
          <w:szCs w:val="26"/>
        </w:rPr>
        <w:t>Alaa</w:t>
      </w:r>
      <w:proofErr w:type="spellEnd"/>
      <w:r w:rsidRPr="00E948F0">
        <w:rPr>
          <w:bCs/>
          <w:i/>
          <w:iCs/>
          <w:sz w:val="26"/>
          <w:szCs w:val="26"/>
        </w:rPr>
        <w:t xml:space="preserve"> ABDEL HAFIZ</w:t>
      </w:r>
    </w:p>
    <w:p w14:paraId="52D2EEF5" w14:textId="6F9C70B2" w:rsidR="00C7630B" w:rsidRPr="00CB6BF4" w:rsidRDefault="00C7630B" w:rsidP="00C7630B">
      <w:pPr>
        <w:pBdr>
          <w:bottom w:val="single" w:sz="4" w:space="1" w:color="auto"/>
        </w:pBdr>
        <w:spacing w:after="0" w:line="276" w:lineRule="auto"/>
        <w:jc w:val="center"/>
        <w:rPr>
          <w:b/>
          <w:sz w:val="26"/>
          <w:szCs w:val="26"/>
        </w:rPr>
      </w:pPr>
      <w:r>
        <w:rPr>
          <w:b/>
          <w:sz w:val="26"/>
          <w:szCs w:val="26"/>
        </w:rPr>
        <w:t xml:space="preserve">SÉANCE N° </w:t>
      </w:r>
      <w:r w:rsidR="00127ABE">
        <w:rPr>
          <w:b/>
          <w:sz w:val="26"/>
          <w:szCs w:val="26"/>
        </w:rPr>
        <w:t>7</w:t>
      </w:r>
      <w:r>
        <w:rPr>
          <w:b/>
          <w:sz w:val="26"/>
          <w:szCs w:val="26"/>
        </w:rPr>
        <w:t xml:space="preserve"> : </w:t>
      </w:r>
      <w:r w:rsidR="00127ABE">
        <w:rPr>
          <w:b/>
          <w:sz w:val="26"/>
          <w:szCs w:val="26"/>
        </w:rPr>
        <w:t>L’HYPOTHÈQUE</w:t>
      </w:r>
    </w:p>
    <w:p w14:paraId="0126196E" w14:textId="77777777" w:rsidR="00C7630B" w:rsidRDefault="00C7630B" w:rsidP="00C7630B">
      <w:pPr>
        <w:pStyle w:val="Textebrut"/>
        <w:spacing w:before="120" w:after="120" w:line="276" w:lineRule="auto"/>
        <w:rPr>
          <w:rFonts w:ascii="Times New Roman" w:hAnsi="Times New Roman"/>
          <w:b/>
          <w:smallCaps/>
          <w:sz w:val="22"/>
          <w:szCs w:val="22"/>
        </w:rPr>
      </w:pPr>
    </w:p>
    <w:p w14:paraId="3D44A202" w14:textId="77777777" w:rsidR="00781231" w:rsidRDefault="00781231" w:rsidP="00781231">
      <w:pPr>
        <w:spacing w:line="276" w:lineRule="auto"/>
        <w:rPr>
          <w:b/>
          <w:bCs/>
        </w:rPr>
      </w:pPr>
    </w:p>
    <w:p w14:paraId="35F6B7FF" w14:textId="1A006818" w:rsidR="00A41A01" w:rsidRDefault="00A41A01" w:rsidP="00A41A01">
      <w:pPr>
        <w:spacing w:line="276" w:lineRule="auto"/>
      </w:pPr>
      <w:r>
        <w:t xml:space="preserve">Régies aux articles 2375 et suivants du Code civil, les sûretés réelles immobilières peuvent être distinguées suivant </w:t>
      </w:r>
      <w:r w:rsidRPr="00B80276">
        <w:rPr>
          <w:u w:val="thick"/>
        </w:rPr>
        <w:t>leur source</w:t>
      </w:r>
      <w:r>
        <w:t xml:space="preserve"> – conventionnelle, légale ou judiciaire –, ou selon </w:t>
      </w:r>
      <w:r w:rsidRPr="00B80276">
        <w:rPr>
          <w:u w:val="thick"/>
        </w:rPr>
        <w:t>les prérogatives qu’elles confèrent</w:t>
      </w:r>
      <w:r>
        <w:t xml:space="preserve"> à leurs bénéficiaires – droit de préférence ou droit exclusif, que celui-ci procède d’une dépossession de l’immeuble ou du droit de propriété, retenu ou transmis, au créancier. Parmi elles, l’hypothèque constitue assurément l’archétype de la sûreté réelle modèle, témoignant du raffinement de la technique juridique en droit des sûretés, même si les réformes du droit des procédures collectives ont progressivement affecté son efficacité. </w:t>
      </w:r>
    </w:p>
    <w:p w14:paraId="147986BD" w14:textId="77777777" w:rsidR="00127ABE" w:rsidRDefault="00127ABE" w:rsidP="00A41A01">
      <w:pPr>
        <w:spacing w:line="276" w:lineRule="auto"/>
      </w:pPr>
    </w:p>
    <w:p w14:paraId="57DBD5DD" w14:textId="75E770C1" w:rsidR="00127ABE" w:rsidRDefault="00127ABE" w:rsidP="00A41A01">
      <w:pPr>
        <w:spacing w:line="276" w:lineRule="auto"/>
      </w:pPr>
      <w:r>
        <w:t>Vous résoudrez les cas pratiques suivants :</w:t>
      </w:r>
    </w:p>
    <w:p w14:paraId="16798E1E" w14:textId="3C60E471" w:rsidR="00127ABE" w:rsidRPr="000E2ACB" w:rsidRDefault="00127ABE" w:rsidP="00127ABE">
      <w:pPr>
        <w:spacing w:line="276" w:lineRule="auto"/>
        <w:rPr>
          <w:lang w:eastAsia="fr-FR"/>
        </w:rPr>
      </w:pPr>
      <w:r w:rsidRPr="00127ABE">
        <w:rPr>
          <w:b/>
          <w:bCs/>
          <w:lang w:eastAsia="fr-FR"/>
        </w:rPr>
        <w:t>1°)</w:t>
      </w:r>
      <w:r>
        <w:rPr>
          <w:lang w:eastAsia="fr-FR"/>
        </w:rPr>
        <w:t xml:space="preserve"> </w:t>
      </w:r>
      <w:r w:rsidRPr="00431A65">
        <w:rPr>
          <w:lang w:eastAsia="fr-FR"/>
        </w:rPr>
        <w:t>Monsieur Dupont a conclu un contrat d’hypothèque avec la Banque Montpelliéraine du Crédit le 5</w:t>
      </w:r>
      <w:r>
        <w:rPr>
          <w:lang w:eastAsia="fr-FR"/>
        </w:rPr>
        <w:t> </w:t>
      </w:r>
      <w:r w:rsidRPr="00431A65">
        <w:rPr>
          <w:lang w:eastAsia="fr-FR"/>
        </w:rPr>
        <w:t xml:space="preserve">janvier </w:t>
      </w:r>
      <w:r>
        <w:rPr>
          <w:lang w:eastAsia="fr-FR"/>
        </w:rPr>
        <w:t>2017</w:t>
      </w:r>
      <w:r w:rsidRPr="00431A65">
        <w:rPr>
          <w:lang w:eastAsia="fr-FR"/>
        </w:rPr>
        <w:t xml:space="preserve">, portant sur un appartement, constituant le logement de la famille. En </w:t>
      </w:r>
      <w:r>
        <w:rPr>
          <w:lang w:eastAsia="fr-FR"/>
        </w:rPr>
        <w:t>2021</w:t>
      </w:r>
      <w:r w:rsidRPr="00431A65">
        <w:rPr>
          <w:lang w:eastAsia="fr-FR"/>
        </w:rPr>
        <w:t xml:space="preserve">, après de nombreuses disputes avec son époux, Madame Dupont décide de quitter le logement familial en cours de procédure de divorce. Le divorce est prononcé en avril </w:t>
      </w:r>
      <w:r>
        <w:rPr>
          <w:lang w:eastAsia="fr-FR"/>
        </w:rPr>
        <w:t>2022</w:t>
      </w:r>
      <w:r w:rsidRPr="00431A65">
        <w:rPr>
          <w:lang w:eastAsia="fr-FR"/>
        </w:rPr>
        <w:t xml:space="preserve"> et en octobre de cette même année, l’ex</w:t>
      </w:r>
      <w:r>
        <w:rPr>
          <w:lang w:eastAsia="fr-FR"/>
        </w:rPr>
        <w:t>-</w:t>
      </w:r>
      <w:r w:rsidRPr="00431A65">
        <w:rPr>
          <w:lang w:eastAsia="fr-FR"/>
        </w:rPr>
        <w:t xml:space="preserve">épouse décide d’assigner la Banque Montpelliéraine du Crédit afin de contester l’efficacité du contrat conclu en janvier </w:t>
      </w:r>
      <w:r>
        <w:rPr>
          <w:lang w:eastAsia="fr-FR"/>
        </w:rPr>
        <w:t>2017</w:t>
      </w:r>
      <w:r w:rsidRPr="00431A65">
        <w:rPr>
          <w:lang w:eastAsia="fr-FR"/>
        </w:rPr>
        <w:t xml:space="preserve"> sans son consentement</w:t>
      </w:r>
      <w:r>
        <w:rPr>
          <w:lang w:eastAsia="fr-FR"/>
        </w:rPr>
        <w:t xml:space="preserve"> dont elle vient d’apprendre l’existence</w:t>
      </w:r>
      <w:r w:rsidRPr="00431A65">
        <w:rPr>
          <w:lang w:eastAsia="fr-FR"/>
        </w:rPr>
        <w:t xml:space="preserve">. </w:t>
      </w:r>
      <w:r w:rsidRPr="000E2ACB">
        <w:rPr>
          <w:lang w:eastAsia="fr-FR"/>
        </w:rPr>
        <w:t>Qu’en pensez-vous ?</w:t>
      </w:r>
    </w:p>
    <w:p w14:paraId="1B492BB9" w14:textId="77777777" w:rsidR="00127ABE" w:rsidRDefault="00127ABE" w:rsidP="00127ABE">
      <w:pPr>
        <w:spacing w:line="276" w:lineRule="auto"/>
        <w:rPr>
          <w:b/>
          <w:bCs/>
          <w:i/>
          <w:iCs/>
          <w:lang w:eastAsia="fr-FR"/>
        </w:rPr>
      </w:pPr>
    </w:p>
    <w:p w14:paraId="0182AE0F" w14:textId="37815F5A" w:rsidR="00127ABE" w:rsidRPr="00431A65" w:rsidRDefault="00127ABE" w:rsidP="00127ABE">
      <w:pPr>
        <w:spacing w:line="276" w:lineRule="auto"/>
        <w:rPr>
          <w:i/>
          <w:iCs/>
          <w:lang w:eastAsia="fr-FR"/>
        </w:rPr>
      </w:pPr>
      <w:r w:rsidRPr="00127ABE">
        <w:rPr>
          <w:b/>
          <w:bCs/>
          <w:lang w:eastAsia="fr-FR"/>
        </w:rPr>
        <w:t>2°)</w:t>
      </w:r>
      <w:r>
        <w:rPr>
          <w:b/>
          <w:bCs/>
          <w:i/>
          <w:iCs/>
          <w:lang w:eastAsia="fr-FR"/>
        </w:rPr>
        <w:t xml:space="preserve"> </w:t>
      </w:r>
      <w:r>
        <w:rPr>
          <w:lang w:eastAsia="fr-FR"/>
        </w:rPr>
        <w:t xml:space="preserve">M. Martin a souscrit le 20 septembre 2008 auprès de la Banque Nationale du Crédit un prêt de 250 000 euros pour financer l’acquisition d’une maison dans le Var. La banque a conclu le même jour avec M. Martin un contrat d’hypothèque pour garantir le montant total du prêt. Le bien hypothéqué est la résidence principale de M. Martin. Ce dernier s’interroge sur la portée d’une clause qu’il n’avait pas initialement remarquée lors de la conclusion de la convention </w:t>
      </w:r>
      <w:r>
        <w:rPr>
          <w:lang w:eastAsia="fr-FR"/>
        </w:rPr>
        <w:lastRenderedPageBreak/>
        <w:t>d’hypothèque. Aux termes de cette clause, il est stipulé qu’« </w:t>
      </w:r>
      <w:r w:rsidRPr="0037409C">
        <w:rPr>
          <w:i/>
          <w:iCs/>
          <w:lang w:eastAsia="fr-FR"/>
        </w:rPr>
        <w:t>en cas de défaillance lors du remboursement du prêt, la propriété de l’immeuble sera automatiquement attribuée à la Banque Nationale du Crédit</w:t>
      </w:r>
      <w:r>
        <w:rPr>
          <w:lang w:eastAsia="fr-FR"/>
        </w:rPr>
        <w:t> ».</w:t>
      </w:r>
      <w:r>
        <w:rPr>
          <w:lang w:eastAsia="fr-FR"/>
        </w:rPr>
        <w:t xml:space="preserve"> Qu’en pensez-vous ?</w:t>
      </w:r>
    </w:p>
    <w:p w14:paraId="0D587B29" w14:textId="77777777" w:rsidR="00127ABE" w:rsidRDefault="00127ABE" w:rsidP="00A41A01">
      <w:pPr>
        <w:spacing w:line="276" w:lineRule="auto"/>
      </w:pPr>
    </w:p>
    <w:p w14:paraId="34D93E5E" w14:textId="77777777" w:rsidR="002C401B" w:rsidRPr="00781231" w:rsidRDefault="002C401B" w:rsidP="00781231">
      <w:pPr>
        <w:pStyle w:val="Textebrut"/>
        <w:spacing w:line="276" w:lineRule="auto"/>
        <w:rPr>
          <w:rFonts w:ascii="Times New Roman" w:hAnsi="Times New Roman"/>
          <w:b/>
          <w:smallCaps/>
          <w:sz w:val="24"/>
          <w:szCs w:val="24"/>
        </w:rPr>
      </w:pPr>
    </w:p>
    <w:sectPr w:rsidR="002C401B" w:rsidRPr="00781231" w:rsidSect="00781231">
      <w:footerReference w:type="even"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00130" w14:textId="77777777" w:rsidR="0031393A" w:rsidRDefault="0031393A">
      <w:pPr>
        <w:spacing w:after="0" w:line="240" w:lineRule="auto"/>
      </w:pPr>
      <w:r>
        <w:separator/>
      </w:r>
    </w:p>
  </w:endnote>
  <w:endnote w:type="continuationSeparator" w:id="0">
    <w:p w14:paraId="692A2BC3" w14:textId="77777777" w:rsidR="0031393A" w:rsidRDefault="0031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00132910"/>
      <w:docPartObj>
        <w:docPartGallery w:val="Page Numbers (Bottom of Page)"/>
        <w:docPartUnique/>
      </w:docPartObj>
    </w:sdtPr>
    <w:sdtContent>
      <w:p w14:paraId="65440D69" w14:textId="15746AE9" w:rsidR="00B7552B" w:rsidRDefault="00000000" w:rsidP="00B87D46">
        <w:pPr>
          <w:rPr>
            <w:rStyle w:val="Numrodepage"/>
          </w:rPr>
        </w:pPr>
        <w:r>
          <w:rPr>
            <w:rStyle w:val="Numrodepage"/>
          </w:rPr>
          <w:fldChar w:fldCharType="begin"/>
        </w:r>
        <w:r>
          <w:rPr>
            <w:rStyle w:val="Numrodepage"/>
          </w:rPr>
          <w:instrText xml:space="preserve"> PAGE </w:instrText>
        </w:r>
        <w:r>
          <w:rPr>
            <w:rStyle w:val="Numrodepage"/>
          </w:rPr>
          <w:fldChar w:fldCharType="separate"/>
        </w:r>
        <w:r w:rsidR="00194640">
          <w:rPr>
            <w:rStyle w:val="Numrodepage"/>
            <w:noProof/>
          </w:rPr>
          <w:t>1</w:t>
        </w:r>
        <w:r>
          <w:rPr>
            <w:rStyle w:val="Numrodepage"/>
          </w:rPr>
          <w:fldChar w:fldCharType="end"/>
        </w:r>
      </w:p>
    </w:sdtContent>
  </w:sdt>
  <w:p w14:paraId="7EC361C9" w14:textId="77777777" w:rsidR="00B7552B" w:rsidRDefault="00B7552B" w:rsidP="00B87D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B6F5E" w14:textId="77777777" w:rsidR="00B7552B" w:rsidRPr="00BF3827" w:rsidRDefault="00000000" w:rsidP="00426EB2">
    <w:pPr>
      <w:jc w:val="center"/>
    </w:pPr>
    <w:r w:rsidRPr="00BF3827">
      <w:t xml:space="preserve">Page </w:t>
    </w:r>
    <w:r w:rsidRPr="00BF3827">
      <w:fldChar w:fldCharType="begin"/>
    </w:r>
    <w:r w:rsidRPr="00BF3827">
      <w:instrText>PAGE  \* Arabic  \* MERGEFORMAT</w:instrText>
    </w:r>
    <w:r w:rsidRPr="00BF3827">
      <w:fldChar w:fldCharType="separate"/>
    </w:r>
    <w:r w:rsidRPr="00BF3827">
      <w:t>2</w:t>
    </w:r>
    <w:r w:rsidRPr="00BF3827">
      <w:fldChar w:fldCharType="end"/>
    </w:r>
    <w:r w:rsidRPr="00BF3827">
      <w:t xml:space="preserve"> sur </w:t>
    </w:r>
    <w:fldSimple w:instr="NUMPAGES  \* Arabic  \* MERGEFORMAT">
      <w:r w:rsidR="00B7552B" w:rsidRPr="00BF3827">
        <w:t>2</w:t>
      </w:r>
    </w:fldSimple>
  </w:p>
  <w:p w14:paraId="0B3C294A" w14:textId="77777777" w:rsidR="00B7552B" w:rsidRPr="00BF3827" w:rsidRDefault="00B7552B" w:rsidP="00B87D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EFD12" w14:textId="77777777" w:rsidR="0031393A" w:rsidRDefault="0031393A">
      <w:pPr>
        <w:spacing w:after="0" w:line="240" w:lineRule="auto"/>
      </w:pPr>
      <w:r>
        <w:separator/>
      </w:r>
    </w:p>
  </w:footnote>
  <w:footnote w:type="continuationSeparator" w:id="0">
    <w:p w14:paraId="4E628D0E" w14:textId="77777777" w:rsidR="0031393A" w:rsidRDefault="003139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0B"/>
    <w:rsid w:val="000337EE"/>
    <w:rsid w:val="00064784"/>
    <w:rsid w:val="000E2ACB"/>
    <w:rsid w:val="00127ABE"/>
    <w:rsid w:val="00194640"/>
    <w:rsid w:val="002C401B"/>
    <w:rsid w:val="002E08B4"/>
    <w:rsid w:val="0031393A"/>
    <w:rsid w:val="004449E4"/>
    <w:rsid w:val="00464937"/>
    <w:rsid w:val="004B2400"/>
    <w:rsid w:val="004C015C"/>
    <w:rsid w:val="004D08B8"/>
    <w:rsid w:val="00533468"/>
    <w:rsid w:val="005842C7"/>
    <w:rsid w:val="0061455C"/>
    <w:rsid w:val="00671510"/>
    <w:rsid w:val="00772932"/>
    <w:rsid w:val="00780D72"/>
    <w:rsid w:val="00781231"/>
    <w:rsid w:val="00781816"/>
    <w:rsid w:val="007B3CDD"/>
    <w:rsid w:val="007D35AF"/>
    <w:rsid w:val="008339AC"/>
    <w:rsid w:val="00863880"/>
    <w:rsid w:val="00881D29"/>
    <w:rsid w:val="00925F9F"/>
    <w:rsid w:val="00952C24"/>
    <w:rsid w:val="009E57CB"/>
    <w:rsid w:val="00A41A01"/>
    <w:rsid w:val="00B40D82"/>
    <w:rsid w:val="00B6619B"/>
    <w:rsid w:val="00B7552B"/>
    <w:rsid w:val="00C4564D"/>
    <w:rsid w:val="00C7630B"/>
    <w:rsid w:val="00DE09DA"/>
    <w:rsid w:val="00DF0E60"/>
    <w:rsid w:val="00E96726"/>
    <w:rsid w:val="00E97754"/>
    <w:rsid w:val="00F1390C"/>
    <w:rsid w:val="00F252CF"/>
    <w:rsid w:val="00FA0243"/>
    <w:rsid w:val="00FE1B41"/>
    <w:rsid w:val="00FE5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DB5CB4D"/>
  <w15:chartTrackingRefBased/>
  <w15:docId w15:val="{CFA6B31A-BBCF-B148-9F72-FDB26541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Normal"/>
    <w:qFormat/>
    <w:rsid w:val="00C7630B"/>
    <w:pPr>
      <w:spacing w:line="259" w:lineRule="auto"/>
      <w:jc w:val="both"/>
    </w:pPr>
    <w:rPr>
      <w:rFonts w:ascii="Times New Roman" w:eastAsia="Times New Roman" w:hAnsi="Times New Roman" w:cs="Times New Roman"/>
      <w:color w:val="000000" w:themeColor="text1"/>
      <w:kern w:val="0"/>
      <w14:ligatures w14:val="none"/>
    </w:rPr>
  </w:style>
  <w:style w:type="paragraph" w:styleId="Titre1">
    <w:name w:val="heading 1"/>
    <w:basedOn w:val="Normal"/>
    <w:next w:val="Normal"/>
    <w:link w:val="Titre1Car"/>
    <w:uiPriority w:val="9"/>
    <w:qFormat/>
    <w:rsid w:val="00C7630B"/>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C7630B"/>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C7630B"/>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C7630B"/>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C7630B"/>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C7630B"/>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C7630B"/>
    <w:pPr>
      <w:keepNext/>
      <w:keepLines/>
      <w:spacing w:before="40" w:after="0" w:line="278"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C7630B"/>
    <w:pPr>
      <w:keepNext/>
      <w:keepLines/>
      <w:spacing w:after="0" w:line="278"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C7630B"/>
    <w:pPr>
      <w:keepNext/>
      <w:keepLines/>
      <w:spacing w:after="0" w:line="278"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63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63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63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63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63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63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63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63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630B"/>
    <w:rPr>
      <w:rFonts w:eastAsiaTheme="majorEastAsia" w:cstheme="majorBidi"/>
      <w:color w:val="272727" w:themeColor="text1" w:themeTint="D8"/>
    </w:rPr>
  </w:style>
  <w:style w:type="paragraph" w:styleId="Titre">
    <w:name w:val="Title"/>
    <w:basedOn w:val="Normal"/>
    <w:next w:val="Normal"/>
    <w:link w:val="TitreCar"/>
    <w:uiPriority w:val="10"/>
    <w:qFormat/>
    <w:rsid w:val="00C7630B"/>
    <w:pPr>
      <w:spacing w:after="80" w:line="240" w:lineRule="auto"/>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reCar">
    <w:name w:val="Titre Car"/>
    <w:basedOn w:val="Policepardfaut"/>
    <w:link w:val="Titre"/>
    <w:uiPriority w:val="10"/>
    <w:rsid w:val="00C763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630B"/>
    <w:pPr>
      <w:numPr>
        <w:ilvl w:val="1"/>
      </w:numPr>
      <w:spacing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C763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630B"/>
    <w:pPr>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ionCar">
    <w:name w:val="Citation Car"/>
    <w:basedOn w:val="Policepardfaut"/>
    <w:link w:val="Citation"/>
    <w:uiPriority w:val="29"/>
    <w:rsid w:val="00C7630B"/>
    <w:rPr>
      <w:i/>
      <w:iCs/>
      <w:color w:val="404040" w:themeColor="text1" w:themeTint="BF"/>
    </w:rPr>
  </w:style>
  <w:style w:type="paragraph" w:styleId="Paragraphedeliste">
    <w:name w:val="List Paragraph"/>
    <w:basedOn w:val="Normal"/>
    <w:uiPriority w:val="34"/>
    <w:qFormat/>
    <w:rsid w:val="00C7630B"/>
    <w:pPr>
      <w:spacing w:line="278" w:lineRule="auto"/>
      <w:ind w:left="720"/>
      <w:contextualSpacing/>
      <w:jc w:val="left"/>
    </w:pPr>
    <w:rPr>
      <w:rFonts w:asciiTheme="minorHAnsi" w:eastAsiaTheme="minorHAnsi" w:hAnsiTheme="minorHAnsi" w:cstheme="minorBidi"/>
      <w:color w:val="auto"/>
      <w:kern w:val="2"/>
      <w14:ligatures w14:val="standardContextual"/>
    </w:rPr>
  </w:style>
  <w:style w:type="character" w:styleId="Accentuationintense">
    <w:name w:val="Intense Emphasis"/>
    <w:basedOn w:val="Policepardfaut"/>
    <w:uiPriority w:val="21"/>
    <w:qFormat/>
    <w:rsid w:val="00C7630B"/>
    <w:rPr>
      <w:i/>
      <w:iCs/>
      <w:color w:val="0F4761" w:themeColor="accent1" w:themeShade="BF"/>
    </w:rPr>
  </w:style>
  <w:style w:type="paragraph" w:styleId="Citationintense">
    <w:name w:val="Intense Quote"/>
    <w:basedOn w:val="Normal"/>
    <w:next w:val="Normal"/>
    <w:link w:val="CitationintenseCar"/>
    <w:uiPriority w:val="30"/>
    <w:qFormat/>
    <w:rsid w:val="00C7630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C7630B"/>
    <w:rPr>
      <w:i/>
      <w:iCs/>
      <w:color w:val="0F4761" w:themeColor="accent1" w:themeShade="BF"/>
    </w:rPr>
  </w:style>
  <w:style w:type="character" w:styleId="Rfrenceintense">
    <w:name w:val="Intense Reference"/>
    <w:basedOn w:val="Policepardfaut"/>
    <w:uiPriority w:val="32"/>
    <w:qFormat/>
    <w:rsid w:val="00C7630B"/>
    <w:rPr>
      <w:b/>
      <w:bCs/>
      <w:smallCaps/>
      <w:color w:val="0F4761" w:themeColor="accent1" w:themeShade="BF"/>
      <w:spacing w:val="5"/>
    </w:rPr>
  </w:style>
  <w:style w:type="paragraph" w:styleId="NormalWeb">
    <w:name w:val="Normal (Web)"/>
    <w:basedOn w:val="Normal"/>
    <w:uiPriority w:val="99"/>
    <w:unhideWhenUsed/>
    <w:rsid w:val="00C7630B"/>
    <w:pPr>
      <w:spacing w:before="100" w:beforeAutospacing="1" w:after="100" w:afterAutospacing="1"/>
      <w:jc w:val="center"/>
    </w:pPr>
    <w:rPr>
      <w:rFonts w:eastAsiaTheme="minorEastAsia"/>
      <w:i/>
      <w:sz w:val="20"/>
      <w:szCs w:val="20"/>
    </w:rPr>
  </w:style>
  <w:style w:type="paragraph" w:styleId="Pieddepage">
    <w:name w:val="footer"/>
    <w:basedOn w:val="Normal"/>
    <w:link w:val="PieddepageCar"/>
    <w:uiPriority w:val="99"/>
    <w:unhideWhenUsed/>
    <w:rsid w:val="00C7630B"/>
    <w:pPr>
      <w:tabs>
        <w:tab w:val="center" w:pos="4536"/>
        <w:tab w:val="right" w:pos="9072"/>
      </w:tabs>
    </w:pPr>
  </w:style>
  <w:style w:type="character" w:customStyle="1" w:styleId="PieddepageCar">
    <w:name w:val="Pied de page Car"/>
    <w:basedOn w:val="Policepardfaut"/>
    <w:link w:val="Pieddepage"/>
    <w:uiPriority w:val="99"/>
    <w:rsid w:val="00C7630B"/>
    <w:rPr>
      <w:rFonts w:ascii="Times New Roman" w:eastAsia="Times New Roman" w:hAnsi="Times New Roman" w:cs="Times New Roman"/>
      <w:color w:val="000000" w:themeColor="text1"/>
      <w:kern w:val="0"/>
      <w14:ligatures w14:val="none"/>
    </w:rPr>
  </w:style>
  <w:style w:type="character" w:styleId="Numrodepage">
    <w:name w:val="page number"/>
    <w:basedOn w:val="Policepardfaut"/>
    <w:uiPriority w:val="99"/>
    <w:semiHidden/>
    <w:unhideWhenUsed/>
    <w:rsid w:val="00C7630B"/>
  </w:style>
  <w:style w:type="paragraph" w:styleId="Textebrut">
    <w:name w:val="Plain Text"/>
    <w:basedOn w:val="Normal"/>
    <w:link w:val="TextebrutCar"/>
    <w:rsid w:val="00C7630B"/>
    <w:pPr>
      <w:spacing w:after="0" w:line="240" w:lineRule="auto"/>
    </w:pPr>
    <w:rPr>
      <w:rFonts w:ascii="Courier New" w:hAnsi="Courier New"/>
      <w:sz w:val="20"/>
      <w:szCs w:val="20"/>
      <w:lang w:eastAsia="fr-FR"/>
    </w:rPr>
  </w:style>
  <w:style w:type="character" w:customStyle="1" w:styleId="TextebrutCar">
    <w:name w:val="Texte brut Car"/>
    <w:basedOn w:val="Policepardfaut"/>
    <w:link w:val="Textebrut"/>
    <w:rsid w:val="00C7630B"/>
    <w:rPr>
      <w:rFonts w:ascii="Courier New" w:eastAsia="Times New Roman" w:hAnsi="Courier New" w:cs="Times New Roman"/>
      <w:color w:val="000000" w:themeColor="text1"/>
      <w:kern w:val="0"/>
      <w:sz w:val="20"/>
      <w:szCs w:val="20"/>
      <w:lang w:eastAsia="fr-FR"/>
      <w14:ligatures w14:val="none"/>
    </w:rPr>
  </w:style>
  <w:style w:type="table" w:styleId="Grilledutableau">
    <w:name w:val="Table Grid"/>
    <w:basedOn w:val="TableauNormal"/>
    <w:uiPriority w:val="39"/>
    <w:rsid w:val="00C456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1899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FR</dc:creator>
  <cp:keywords/>
  <dc:description/>
  <cp:lastModifiedBy>C FR</cp:lastModifiedBy>
  <cp:revision>5</cp:revision>
  <dcterms:created xsi:type="dcterms:W3CDTF">2024-09-25T16:47:00Z</dcterms:created>
  <dcterms:modified xsi:type="dcterms:W3CDTF">2024-09-25T16:56:00Z</dcterms:modified>
</cp:coreProperties>
</file>